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ACCC" w14:textId="23ED9D75" w:rsidR="00032056" w:rsidRDefault="00032056" w:rsidP="00032056">
      <w:pPr>
        <w:pStyle w:val="3GPPHeader"/>
        <w:spacing w:after="60"/>
        <w:rPr>
          <w:sz w:val="32"/>
          <w:szCs w:val="32"/>
          <w:highlight w:val="yellow"/>
        </w:rPr>
      </w:pPr>
      <w:r>
        <w:t>3GPP TSG RAN WG3 Meeting AH 1807</w:t>
      </w:r>
      <w:r>
        <w:tab/>
      </w:r>
      <w:r>
        <w:rPr>
          <w:szCs w:val="24"/>
        </w:rPr>
        <w:t>R3-184048</w:t>
      </w:r>
    </w:p>
    <w:p w14:paraId="5C60B97E" w14:textId="77777777" w:rsidR="00032056" w:rsidRDefault="00032056" w:rsidP="00032056">
      <w:pPr>
        <w:pStyle w:val="3GPPHeader"/>
        <w:rPr>
          <w:sz w:val="22"/>
          <w:szCs w:val="22"/>
          <w:lang w:val="en-US"/>
        </w:rPr>
      </w:pPr>
      <w:r>
        <w:rPr>
          <w:rFonts w:cs="Arial"/>
          <w:bCs/>
        </w:rPr>
        <w:t>Montreal, Canada, 2</w:t>
      </w:r>
      <w:r>
        <w:rPr>
          <w:rFonts w:cs="Arial"/>
          <w:bCs/>
          <w:vertAlign w:val="superscript"/>
        </w:rPr>
        <w:t>nd</w:t>
      </w:r>
      <w:r>
        <w:rPr>
          <w:rFonts w:cs="Arial"/>
          <w:bCs/>
        </w:rPr>
        <w:t xml:space="preserve"> – 6</w:t>
      </w:r>
      <w:r>
        <w:rPr>
          <w:rFonts w:cs="Arial"/>
          <w:bCs/>
          <w:vertAlign w:val="superscript"/>
        </w:rPr>
        <w:t>th</w:t>
      </w:r>
      <w:r>
        <w:rPr>
          <w:rFonts w:cs="Arial"/>
          <w:bCs/>
        </w:rPr>
        <w:t xml:space="preserve"> July 2018</w:t>
      </w:r>
    </w:p>
    <w:p w14:paraId="4F7BE4AA" w14:textId="77777777" w:rsidR="007A068F" w:rsidRDefault="007A068F" w:rsidP="00311702">
      <w:pPr>
        <w:pStyle w:val="3GPPHeader"/>
        <w:rPr>
          <w:sz w:val="22"/>
          <w:szCs w:val="22"/>
          <w:lang w:val="en-US"/>
        </w:rPr>
      </w:pPr>
    </w:p>
    <w:p w14:paraId="5F00202D" w14:textId="090A91F9"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032056" w:rsidRPr="00032056">
        <w:rPr>
          <w:sz w:val="22"/>
          <w:szCs w:val="22"/>
          <w:lang w:val="en-US"/>
        </w:rPr>
        <w:t>24.1.2.2</w:t>
      </w:r>
    </w:p>
    <w:p w14:paraId="22DF570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9C81AA4" w14:textId="4C592768" w:rsidR="00FB19AD" w:rsidRPr="00FB19AD" w:rsidRDefault="003D3C45" w:rsidP="00FB19AD">
      <w:pPr>
        <w:pStyle w:val="3GPPHeader"/>
        <w:rPr>
          <w:sz w:val="22"/>
          <w:szCs w:val="22"/>
        </w:rPr>
      </w:pPr>
      <w:r>
        <w:rPr>
          <w:sz w:val="22"/>
          <w:szCs w:val="22"/>
        </w:rPr>
        <w:t>Title:</w:t>
      </w:r>
      <w:r w:rsidR="00E90E49" w:rsidRPr="00CE0424">
        <w:rPr>
          <w:sz w:val="22"/>
          <w:szCs w:val="22"/>
        </w:rPr>
        <w:tab/>
      </w:r>
      <w:r w:rsidR="00D3509A">
        <w:rPr>
          <w:sz w:val="22"/>
          <w:szCs w:val="22"/>
        </w:rPr>
        <w:t>QoS handling in an IAB network employing full F1 stack</w:t>
      </w:r>
      <w:r w:rsidR="00A25390">
        <w:rPr>
          <w:sz w:val="22"/>
          <w:szCs w:val="22"/>
        </w:rPr>
        <w:t xml:space="preserve"> </w:t>
      </w:r>
    </w:p>
    <w:p w14:paraId="58B5858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15BF1">
        <w:rPr>
          <w:sz w:val="22"/>
          <w:szCs w:val="22"/>
        </w:rPr>
        <w:t>Discussion</w:t>
      </w:r>
      <w:r w:rsidR="000054DE">
        <w:rPr>
          <w:sz w:val="22"/>
          <w:szCs w:val="22"/>
        </w:rPr>
        <w:t>, Decision</w:t>
      </w:r>
    </w:p>
    <w:p w14:paraId="46CFE827" w14:textId="77777777" w:rsidR="00E90E49" w:rsidRPr="00CE0424" w:rsidRDefault="00E90E49" w:rsidP="00E90E49"/>
    <w:p w14:paraId="3109F9C9" w14:textId="77777777" w:rsidR="00E90E49" w:rsidRDefault="00E90E49" w:rsidP="00CE0424">
      <w:pPr>
        <w:pStyle w:val="Heading1"/>
      </w:pPr>
      <w:bookmarkStart w:id="0" w:name="_Toc509506724"/>
      <w:bookmarkStart w:id="1" w:name="_Toc509506904"/>
      <w:r w:rsidRPr="00CE0424">
        <w:t>Introduction</w:t>
      </w:r>
      <w:bookmarkEnd w:id="0"/>
      <w:bookmarkEnd w:id="1"/>
    </w:p>
    <w:p w14:paraId="02CBC930" w14:textId="3AF19E99" w:rsidR="0059141A" w:rsidRDefault="00A9586E" w:rsidP="0059141A">
      <w:bookmarkStart w:id="2" w:name="_Hlk509572055"/>
      <w:r>
        <w:t>In RAN-</w:t>
      </w:r>
      <w:r w:rsidR="000D0B68">
        <w:t>2</w:t>
      </w:r>
      <w:r>
        <w:t xml:space="preserve"> meeting #</w:t>
      </w:r>
      <w:r w:rsidR="000D0B68">
        <w:t>102</w:t>
      </w:r>
      <w:r>
        <w:t xml:space="preserve">, it was agreed to further study the various aspects </w:t>
      </w:r>
      <w:r w:rsidR="00ED2E9F">
        <w:t>of</w:t>
      </w:r>
      <w:r>
        <w:t xml:space="preserve"> </w:t>
      </w:r>
      <w:r w:rsidR="00E67A6D">
        <w:t xml:space="preserve">L2-relaying </w:t>
      </w:r>
      <w:r>
        <w:t>architecture</w:t>
      </w:r>
      <w:r w:rsidR="00E67A6D">
        <w:t xml:space="preserve"> </w:t>
      </w:r>
      <w:r>
        <w:t xml:space="preserve">including </w:t>
      </w:r>
      <w:r w:rsidR="00CB6E68">
        <w:t>CP</w:t>
      </w:r>
      <w:r w:rsidR="004D5C1C">
        <w:t>/CU</w:t>
      </w:r>
      <w:r w:rsidR="00CB6E68">
        <w:t xml:space="preserve"> alternatives for architecture 1a</w:t>
      </w:r>
      <w:r w:rsidR="00060BBD">
        <w:t xml:space="preserve"> as well as</w:t>
      </w:r>
      <w:r w:rsidR="004D5C1C">
        <w:t xml:space="preserve"> </w:t>
      </w:r>
      <w:r w:rsidR="00C40AB5">
        <w:t xml:space="preserve">routing and QoS </w:t>
      </w:r>
      <w:r w:rsidR="00060BBD">
        <w:t>implementation</w:t>
      </w:r>
      <w:r>
        <w:t>.</w:t>
      </w:r>
      <w:r w:rsidR="004D5C1C">
        <w:t xml:space="preserve"> </w:t>
      </w:r>
    </w:p>
    <w:p w14:paraId="29FB369D" w14:textId="5CD21711" w:rsidR="0059141A" w:rsidRDefault="0059141A" w:rsidP="0059141A">
      <w:r w:rsidRPr="00997390">
        <w:t>As explained in [1] and [2],</w:t>
      </w:r>
      <w:r>
        <w:t xml:space="preserve"> it is beneficial, not only from operational perspective, but also in terms of standardization impact, to terminate the full F1-U/F1-C at the IAB node. Figure 1 illustrates the high-level protocol stacks for architecture 1a with full F1 header. Bringing the IP address down to the IAB node provides other benefits as well. For example, the CU for the UEs can have multiple instances of the user-plane with different IP addresses to handle the traffic for many UEs and the IAB node can send packets to the associated instance using the </w:t>
      </w:r>
      <w:proofErr w:type="gramStart"/>
      <w:r>
        <w:t>particular IP</w:t>
      </w:r>
      <w:proofErr w:type="gramEnd"/>
      <w:r>
        <w:t xml:space="preserve"> address.</w:t>
      </w:r>
      <w:r w:rsidRPr="00891D50">
        <w:t xml:space="preserve"> </w:t>
      </w:r>
    </w:p>
    <w:p w14:paraId="3471BD08" w14:textId="0A8CB039" w:rsidR="002518E4" w:rsidRPr="002518E4" w:rsidRDefault="0059141A" w:rsidP="0059141A">
      <w:r>
        <w:t>In this contribution</w:t>
      </w:r>
      <w:r w:rsidRPr="009B4761">
        <w:t xml:space="preserve">, we </w:t>
      </w:r>
      <w:r>
        <w:t>discuss</w:t>
      </w:r>
      <w:r w:rsidRPr="009B4761">
        <w:t xml:space="preserve"> </w:t>
      </w:r>
      <w:r>
        <w:t xml:space="preserve">the </w:t>
      </w:r>
      <w:r w:rsidRPr="009B4761">
        <w:t xml:space="preserve">routing and QoS related issues </w:t>
      </w:r>
      <w:r>
        <w:t xml:space="preserve">for architecture 1a </w:t>
      </w:r>
      <w:r w:rsidRPr="009B4761">
        <w:t xml:space="preserve">when the full F1 </w:t>
      </w:r>
      <w:r>
        <w:t>protocol stack is kept between CU and IAB DU</w:t>
      </w:r>
      <w:r w:rsidRPr="009B4761">
        <w:t>.</w:t>
      </w:r>
      <w:r w:rsidR="00916DD9">
        <w:t xml:space="preserve"> The focus here is mainly the routing/mapping between the donor CU-DU link and the first wireless backhaul link, while the routing/mapping between intermediate IAB nodes/hops is discussed in [3]</w:t>
      </w:r>
      <w:r w:rsidR="00A628A1">
        <w:t>.</w:t>
      </w:r>
      <w:r>
        <w:t xml:space="preserve"> </w:t>
      </w:r>
    </w:p>
    <w:p w14:paraId="18B6767E" w14:textId="3FA8AD4B" w:rsidR="0059141A" w:rsidRPr="008B1BE2" w:rsidRDefault="0059141A" w:rsidP="0059141A">
      <w:pPr>
        <w:pStyle w:val="Heading1"/>
      </w:pPr>
      <w:bookmarkStart w:id="3" w:name="_Hlk509522710"/>
      <w:bookmarkEnd w:id="2"/>
      <w:r>
        <w:t>Discussion</w:t>
      </w:r>
    </w:p>
    <w:p w14:paraId="2AEC75F3" w14:textId="2A1519F8" w:rsidR="0059141A" w:rsidRDefault="0059141A" w:rsidP="0059141A">
      <w:r>
        <w:t>The CU can configure the backhaul bearers for end-user traffic as well as configuring the mapping rules in the adaptation layer. In addition, the mapping rules for aggregating/multiplexing of bearers can also be decided by the CU. The donor DU could then perform the mapping rules as configured by the CU to forward the packets over the right backhaul bearer</w:t>
      </w:r>
      <w:r w:rsidR="00A628A1">
        <w:t xml:space="preserve"> (how the adaptation layers are setup and configured is discussed in [4])</w:t>
      </w:r>
      <w:r>
        <w:t xml:space="preserve">. The donor DU can use the IP address of a given incoming packet (i.e. IP address of destination IAB node) for mapping to the corresponding backhaul bearer at the adaptation layer. </w:t>
      </w:r>
    </w:p>
    <w:p w14:paraId="5E98C923" w14:textId="100760B4" w:rsidR="00BD7F6C" w:rsidRDefault="0059141A" w:rsidP="0059141A">
      <w:pPr>
        <w:pStyle w:val="Observation"/>
      </w:pPr>
      <w:bookmarkStart w:id="4" w:name="_Hlk516157831"/>
      <w:bookmarkStart w:id="5" w:name="_Toc517710752"/>
      <w:r>
        <w:t>The CU can configure the mapping rules and control the backhaul bearers while the DUs can simply employ these rules for forwarding packets to corresponding backhaul bearer.</w:t>
      </w:r>
      <w:bookmarkEnd w:id="4"/>
      <w:bookmarkEnd w:id="5"/>
      <w:r>
        <w:t xml:space="preserve"> </w:t>
      </w:r>
    </w:p>
    <w:p w14:paraId="3019F12B" w14:textId="68C4098E" w:rsidR="002C4D9A" w:rsidRDefault="00023375" w:rsidP="002B464E">
      <w:pPr>
        <w:ind w:left="567"/>
      </w:pPr>
      <w:r w:rsidRPr="00D810E9">
        <w:rPr>
          <w:rFonts w:eastAsia="Malgun Gothic" w:cs="Arial"/>
          <w:lang w:eastAsia="en-US"/>
        </w:rPr>
        <w:object w:dxaOrig="9976" w:dyaOrig="7951" w14:anchorId="2792AA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48pt" o:ole="">
            <v:imagedata r:id="rId13" o:title=""/>
          </v:shape>
          <o:OLEObject Type="Embed" ProgID="Visio.Drawing.11" ShapeID="_x0000_i1025" DrawAspect="Content" ObjectID="_1591469013" r:id="rId14"/>
        </w:object>
      </w:r>
    </w:p>
    <w:p w14:paraId="1C4AC521" w14:textId="3EC85D41" w:rsidR="002C4D9A" w:rsidRPr="00AE6660" w:rsidRDefault="0001078B" w:rsidP="00AE6660">
      <w:pPr>
        <w:ind w:left="1134" w:firstLine="567"/>
        <w:rPr>
          <w:b/>
        </w:rPr>
      </w:pPr>
      <w:r w:rsidRPr="00A36272">
        <w:rPr>
          <w:b/>
        </w:rPr>
        <w:t xml:space="preserve">Figure 1 </w:t>
      </w:r>
      <w:r w:rsidR="002127E9">
        <w:rPr>
          <w:b/>
        </w:rPr>
        <w:t xml:space="preserve">High level protocol stacks </w:t>
      </w:r>
      <w:r w:rsidR="00354C8C">
        <w:rPr>
          <w:b/>
        </w:rPr>
        <w:t>for</w:t>
      </w:r>
      <w:r w:rsidR="0069612A">
        <w:rPr>
          <w:b/>
        </w:rPr>
        <w:t xml:space="preserve"> architecture</w:t>
      </w:r>
      <w:r w:rsidR="004E5870">
        <w:rPr>
          <w:b/>
        </w:rPr>
        <w:t xml:space="preserve"> 1a</w:t>
      </w:r>
      <w:r w:rsidR="0069612A">
        <w:rPr>
          <w:b/>
        </w:rPr>
        <w:t xml:space="preserve"> </w:t>
      </w:r>
      <w:r w:rsidR="00354C8C">
        <w:rPr>
          <w:b/>
        </w:rPr>
        <w:t>with full F1 heade</w:t>
      </w:r>
      <w:r w:rsidR="00701EF4">
        <w:rPr>
          <w:b/>
        </w:rPr>
        <w:t>r.</w:t>
      </w:r>
    </w:p>
    <w:p w14:paraId="216681A9" w14:textId="77777777" w:rsidR="0059141A" w:rsidRDefault="0059141A" w:rsidP="0059141A">
      <w:bookmarkStart w:id="6" w:name="_Hlk509849609"/>
      <w:bookmarkStart w:id="7" w:name="_Toc509849962"/>
      <w:bookmarkStart w:id="8" w:name="_Toc509850200"/>
      <w:bookmarkStart w:id="9" w:name="_Toc509851058"/>
      <w:bookmarkStart w:id="10" w:name="_Toc509851109"/>
      <w:bookmarkStart w:id="11" w:name="_Toc510096636"/>
      <w:bookmarkStart w:id="12" w:name="_Toc510098576"/>
      <w:bookmarkStart w:id="13" w:name="_Toc510109182"/>
      <w:bookmarkStart w:id="14" w:name="_Toc510110095"/>
      <w:bookmarkStart w:id="15" w:name="_Toc510186099"/>
      <w:bookmarkStart w:id="16" w:name="_Toc510186207"/>
      <w:bookmarkStart w:id="17" w:name="_Toc510599683"/>
      <w:bookmarkStart w:id="18" w:name="_Toc510603620"/>
      <w:bookmarkStart w:id="19" w:name="_Toc510618815"/>
      <w:bookmarkStart w:id="20" w:name="_Toc510713114"/>
      <w:bookmarkStart w:id="21" w:name="_Toc512802106"/>
      <w:bookmarkStart w:id="22" w:name="_Toc512840310"/>
      <w:bookmarkStart w:id="23" w:name="_Toc512845972"/>
      <w:bookmarkStart w:id="24" w:name="_Hlk509846182"/>
      <w:bookmarkEnd w:id="3"/>
    </w:p>
    <w:p w14:paraId="3404B170" w14:textId="119AAB42" w:rsidR="003D25FB" w:rsidRDefault="004C2D92" w:rsidP="0059141A">
      <w:r>
        <w:t xml:space="preserve">For </w:t>
      </w:r>
      <w:r w:rsidR="0069570D">
        <w:t>QoS</w:t>
      </w:r>
      <w:r w:rsidR="00FF2157">
        <w:t xml:space="preserve"> </w:t>
      </w:r>
      <w:r w:rsidR="00E51451">
        <w:t>enforcement</w:t>
      </w:r>
      <w:r w:rsidR="0069570D">
        <w:t xml:space="preserve">, the CU can </w:t>
      </w:r>
      <w:r w:rsidR="008A3352">
        <w:t>employ</w:t>
      </w:r>
      <w:r w:rsidR="0069570D">
        <w:t xml:space="preserve"> both the IP address </w:t>
      </w:r>
      <w:r w:rsidR="00F13F95">
        <w:t xml:space="preserve">of </w:t>
      </w:r>
      <w:r w:rsidR="001A0DD1">
        <w:t xml:space="preserve">an </w:t>
      </w:r>
      <w:r w:rsidR="00F13F95">
        <w:t xml:space="preserve">IAB node </w:t>
      </w:r>
      <w:r w:rsidR="0069570D">
        <w:t>and the DSCP field of the IP header</w:t>
      </w:r>
      <w:r w:rsidR="00302852">
        <w:t xml:space="preserve"> to convey QoS related information to DU.</w:t>
      </w:r>
      <w:r w:rsidR="00C371AB">
        <w:t xml:space="preserve"> </w:t>
      </w:r>
      <w:r w:rsidR="00E51451">
        <w:t xml:space="preserve">A simple way could be for </w:t>
      </w:r>
      <w:r w:rsidR="00C371AB">
        <w:t xml:space="preserve">the CU </w:t>
      </w:r>
      <w:r w:rsidR="00E51451">
        <w:t>to</w:t>
      </w:r>
      <w:r w:rsidR="00C371AB">
        <w:t xml:space="preserve"> use </w:t>
      </w:r>
      <w:r w:rsidR="00B343C0">
        <w:t xml:space="preserve">the </w:t>
      </w:r>
      <w:r w:rsidR="00C371AB">
        <w:t xml:space="preserve">same DSCP marking for end user traffic with </w:t>
      </w:r>
      <w:r w:rsidR="006240FC">
        <w:t xml:space="preserve">the </w:t>
      </w:r>
      <w:r w:rsidR="00C371AB">
        <w:t xml:space="preserve">same QCI, irrespective of the </w:t>
      </w:r>
      <w:r w:rsidR="00872D91">
        <w:t xml:space="preserve">terminating IAB node </w:t>
      </w:r>
      <w:r w:rsidR="008C1EE4">
        <w:t>location</w:t>
      </w:r>
      <w:r w:rsidR="008A1CAE">
        <w:t xml:space="preserve">. </w:t>
      </w:r>
      <w:r w:rsidR="00E51451">
        <w:t>However, this could lead to QoS degradation for the UEs connected via multiple hops. Thus,</w:t>
      </w:r>
      <w:r w:rsidR="00842608">
        <w:t xml:space="preserve"> when an IAB node attaches to the network, the CU</w:t>
      </w:r>
      <w:r w:rsidR="009F5E84">
        <w:t>/DU</w:t>
      </w:r>
      <w:r w:rsidR="00842608">
        <w:t xml:space="preserve"> can</w:t>
      </w:r>
      <w:r w:rsidR="003D25FB">
        <w:t xml:space="preserve"> determin</w:t>
      </w:r>
      <w:r w:rsidR="00842608">
        <w:t>e</w:t>
      </w:r>
      <w:r w:rsidR="003D25FB">
        <w:t xml:space="preserve"> and stor</w:t>
      </w:r>
      <w:r w:rsidR="00842608">
        <w:t>e</w:t>
      </w:r>
      <w:r w:rsidR="003D25FB">
        <w:t xml:space="preserve"> the number of hops between the donor node and </w:t>
      </w:r>
      <w:r w:rsidR="00842608">
        <w:t xml:space="preserve">the </w:t>
      </w:r>
      <w:r w:rsidR="003D25FB">
        <w:t xml:space="preserve">IAB node. </w:t>
      </w:r>
      <w:r w:rsidR="007F0316">
        <w:t xml:space="preserve">The CU </w:t>
      </w:r>
      <w:r w:rsidR="00B703A2">
        <w:t>can</w:t>
      </w:r>
      <w:r w:rsidR="007F0316">
        <w:t xml:space="preserve"> </w:t>
      </w:r>
      <w:r w:rsidR="00842608">
        <w:t xml:space="preserve">then </w:t>
      </w:r>
      <w:r w:rsidR="007F0316">
        <w:t>maintain a mapping/table of IAB node IP addresses and corresponding hop counts.</w:t>
      </w:r>
      <w:r w:rsidR="00842608">
        <w:t xml:space="preserve"> </w:t>
      </w:r>
      <w:r w:rsidR="00B703A2">
        <w:t xml:space="preserve">To ensure fairness, the CU </w:t>
      </w:r>
      <w:r w:rsidR="00E51451">
        <w:t xml:space="preserve">then </w:t>
      </w:r>
      <w:r w:rsidR="00B703A2">
        <w:t xml:space="preserve">can map traffic </w:t>
      </w:r>
      <w:r w:rsidR="00CC1C69">
        <w:t>for a</w:t>
      </w:r>
      <w:r w:rsidR="00B703A2">
        <w:t xml:space="preserve"> </w:t>
      </w:r>
      <w:r w:rsidR="00D45054">
        <w:t>distant</w:t>
      </w:r>
      <w:r w:rsidR="00B703A2">
        <w:t xml:space="preserve"> IAB node to a high priority backhaul bearer </w:t>
      </w:r>
      <w:r w:rsidR="00E51451">
        <w:t>as compared to that mapped to a nearby IAB node</w:t>
      </w:r>
      <w:r w:rsidR="00B703A2">
        <w:t>.</w:t>
      </w:r>
      <w:r w:rsidR="008B14DC">
        <w:t xml:space="preserve"> </w:t>
      </w:r>
    </w:p>
    <w:p w14:paraId="75A8B2C7" w14:textId="77777777" w:rsidR="000E6416" w:rsidRDefault="000E6416" w:rsidP="0059141A"/>
    <w:p w14:paraId="7C1DBC2A" w14:textId="463EBE1D" w:rsidR="002026E9" w:rsidRDefault="00D45054" w:rsidP="00E92FCC">
      <w:pPr>
        <w:pStyle w:val="Observation"/>
      </w:pPr>
      <w:bookmarkStart w:id="25" w:name="_Toc517710753"/>
      <w:r>
        <w:t xml:space="preserve">The CU can use the same DSCP marking for end user traffic with </w:t>
      </w:r>
      <w:r w:rsidR="00517E8C">
        <w:t xml:space="preserve">the </w:t>
      </w:r>
      <w:r>
        <w:t>same QCI</w:t>
      </w:r>
      <w:r w:rsidR="00872D91">
        <w:t>, irrespective of the terminating IAB node location</w:t>
      </w:r>
      <w:r w:rsidR="00C90009">
        <w:t>.</w:t>
      </w:r>
      <w:bookmarkEnd w:id="25"/>
      <w:r>
        <w:t xml:space="preserve"> </w:t>
      </w:r>
    </w:p>
    <w:p w14:paraId="678883AE" w14:textId="08C80C47" w:rsidR="00D45054" w:rsidRDefault="00D45054" w:rsidP="00D45054">
      <w:pPr>
        <w:pStyle w:val="Observation"/>
      </w:pPr>
      <w:bookmarkStart w:id="26" w:name="_Toc517710754"/>
      <w:r>
        <w:t>When an IAB node attaches to the network, the CU</w:t>
      </w:r>
      <w:r w:rsidR="00517E8C">
        <w:t>/DU</w:t>
      </w:r>
      <w:r>
        <w:t xml:space="preserve"> can determine and store the number of hops between the donor node and the IAB node.</w:t>
      </w:r>
      <w:bookmarkEnd w:id="26"/>
    </w:p>
    <w:p w14:paraId="44761B71" w14:textId="07B0F66E" w:rsidR="00912A28" w:rsidRDefault="00D45054" w:rsidP="00E92FCC">
      <w:pPr>
        <w:pStyle w:val="Observation"/>
      </w:pPr>
      <w:bookmarkStart w:id="27" w:name="_Toc517710755"/>
      <w:r>
        <w:t>The CU</w:t>
      </w:r>
      <w:r w:rsidR="00517E8C">
        <w:t>/DU</w:t>
      </w:r>
      <w:r>
        <w:t xml:space="preserve"> can maintain a mapping of IAB nodes IP addresses and corresponding hop counts.</w:t>
      </w:r>
      <w:bookmarkEnd w:id="27"/>
    </w:p>
    <w:p w14:paraId="33692DD5" w14:textId="091E08F7" w:rsidR="00603335" w:rsidRDefault="00D45054" w:rsidP="00A02E9F">
      <w:pPr>
        <w:pStyle w:val="Observation"/>
      </w:pPr>
      <w:bookmarkStart w:id="28" w:name="_Toc517710756"/>
      <w:r>
        <w:t xml:space="preserve">To ensure fairness, the CU can map traffic for a distant IAB node to a high priority backhaul bearer </w:t>
      </w:r>
      <w:r w:rsidR="001A200A">
        <w:t xml:space="preserve">as compared to a nearby IAB node, </w:t>
      </w:r>
      <w:r>
        <w:t>and vice versa.</w:t>
      </w:r>
      <w:bookmarkEnd w:id="28"/>
    </w:p>
    <w:p w14:paraId="604AA3A0" w14:textId="77777777" w:rsidR="000E6416" w:rsidRDefault="000E6416" w:rsidP="000E6416">
      <w:pPr>
        <w:pStyle w:val="Observation"/>
        <w:numPr>
          <w:ilvl w:val="0"/>
          <w:numId w:val="0"/>
        </w:numPr>
        <w:ind w:left="786"/>
      </w:pPr>
    </w:p>
    <w:p w14:paraId="19952485" w14:textId="5897E1A9" w:rsidR="00603335" w:rsidRDefault="00603335" w:rsidP="00E92FCC">
      <w:r>
        <w:t>Similarly, the CU can tag IP packets carrying CP data with a high priority DSCP value</w:t>
      </w:r>
      <w:r w:rsidR="00A02E9F">
        <w:t>s</w:t>
      </w:r>
      <w:r>
        <w:t xml:space="preserve"> and dedicated backhaul bearer</w:t>
      </w:r>
      <w:r w:rsidR="00A02E9F">
        <w:t>s</w:t>
      </w:r>
      <w:r>
        <w:t xml:space="preserve"> </w:t>
      </w:r>
      <w:r w:rsidR="005C3D1E">
        <w:t xml:space="preserve">could be </w:t>
      </w:r>
      <w:r>
        <w:t xml:space="preserve">reserved/associated </w:t>
      </w:r>
      <w:r w:rsidR="00A02E9F">
        <w:t>for/with these DSCP values. This will ensure</w:t>
      </w:r>
      <w:r w:rsidR="0007407F">
        <w:t xml:space="preserve"> that CP data is not mixed with UP data over the backhaul links, which might cause head of line blocking of CP signalling by the UP data.</w:t>
      </w:r>
    </w:p>
    <w:p w14:paraId="55B90788" w14:textId="77777777" w:rsidR="000E6416" w:rsidRDefault="000E6416" w:rsidP="00E92FCC"/>
    <w:p w14:paraId="578BCE44" w14:textId="0962A8FE" w:rsidR="00A02E9F" w:rsidRDefault="0007407F" w:rsidP="00E92FCC">
      <w:pPr>
        <w:pStyle w:val="Observation"/>
      </w:pPr>
      <w:bookmarkStart w:id="29" w:name="_Toc517710757"/>
      <w:r>
        <w:lastRenderedPageBreak/>
        <w:t xml:space="preserve">The CU can </w:t>
      </w:r>
      <w:r w:rsidR="00987B5C">
        <w:t>map signalling data to high priority backhaul bearers through high priority DSCP values.</w:t>
      </w:r>
      <w:bookmarkEnd w:id="29"/>
    </w:p>
    <w:p w14:paraId="2F39FE2A" w14:textId="1197329E" w:rsidR="000C56E6" w:rsidRDefault="00003E0C" w:rsidP="00E92FCC">
      <w:r>
        <w:t>It has already been agreed</w:t>
      </w:r>
      <w:r w:rsidR="007B2664">
        <w:t xml:space="preserve"> </w:t>
      </w:r>
      <w:r>
        <w:t xml:space="preserve">in </w:t>
      </w:r>
      <w:r w:rsidR="000A7E86">
        <w:t>RAN3</w:t>
      </w:r>
      <w:r>
        <w:t xml:space="preserve"> to use</w:t>
      </w:r>
      <w:r w:rsidR="000A7E86">
        <w:t xml:space="preserve"> DSCP marking for traffic categorization </w:t>
      </w:r>
      <w:r w:rsidR="00010509">
        <w:t xml:space="preserve">based on 5G </w:t>
      </w:r>
      <w:r w:rsidR="00B90BFF">
        <w:t>QCI</w:t>
      </w:r>
      <w:r w:rsidR="00010509">
        <w:t xml:space="preserve"> </w:t>
      </w:r>
      <w:r w:rsidR="000A7E86">
        <w:t xml:space="preserve">over F1 </w:t>
      </w:r>
      <w:r w:rsidR="005B2081">
        <w:t>interface [</w:t>
      </w:r>
      <w:r w:rsidR="00A628A1">
        <w:t>5</w:t>
      </w:r>
      <w:r w:rsidR="005B2081">
        <w:t>].</w:t>
      </w:r>
      <w:r w:rsidR="00F64D8D">
        <w:t xml:space="preserve"> </w:t>
      </w:r>
      <w:r w:rsidR="007A382C">
        <w:t xml:space="preserve">Besides, </w:t>
      </w:r>
      <w:r w:rsidR="00B343C0">
        <w:t xml:space="preserve">in this case, </w:t>
      </w:r>
      <w:r w:rsidR="00F64D8D">
        <w:t>the transport network</w:t>
      </w:r>
      <w:r w:rsidR="00E169AF">
        <w:t xml:space="preserve"> is the operator’s internal network</w:t>
      </w:r>
      <w:r w:rsidR="007A382C">
        <w:t xml:space="preserve"> and they do not need to conf</w:t>
      </w:r>
      <w:r w:rsidR="00B343C0">
        <w:t>o</w:t>
      </w:r>
      <w:r w:rsidR="007A382C">
        <w:t>rm to external network rules. Hence, operators</w:t>
      </w:r>
      <w:r w:rsidR="00E169AF">
        <w:t xml:space="preserve"> have more control </w:t>
      </w:r>
      <w:r w:rsidR="00B343C0">
        <w:t>over</w:t>
      </w:r>
      <w:r w:rsidR="00E169AF">
        <w:t xml:space="preserve"> the usage of DSCP bits. In addition, considering the limited number of existing backhaul bearers, these DSCP bits are enough </w:t>
      </w:r>
      <w:r w:rsidR="004922F1">
        <w:t>for</w:t>
      </w:r>
      <w:r w:rsidR="00E169AF">
        <w:t xml:space="preserve"> convey</w:t>
      </w:r>
      <w:r w:rsidR="004922F1">
        <w:t>ing</w:t>
      </w:r>
      <w:r w:rsidR="00E169AF">
        <w:t xml:space="preserve"> </w:t>
      </w:r>
      <w:r w:rsidR="004922F1">
        <w:t xml:space="preserve">QoS information </w:t>
      </w:r>
      <w:r w:rsidR="00D77135">
        <w:t>needed to setup different priority bearers.</w:t>
      </w:r>
      <w:r w:rsidR="00E169AF">
        <w:t xml:space="preserve"> </w:t>
      </w:r>
    </w:p>
    <w:p w14:paraId="3815EEB2" w14:textId="77777777" w:rsidR="003F6C96" w:rsidRPr="00925C6D" w:rsidRDefault="003F6C96" w:rsidP="003F6C96">
      <w:pPr>
        <w:tabs>
          <w:tab w:val="left" w:pos="1701"/>
        </w:tabs>
        <w:rPr>
          <w:bCs/>
        </w:rPr>
      </w:pPr>
      <w:r>
        <w:rPr>
          <w:bCs/>
        </w:rPr>
        <w:t xml:space="preserve">For the intermediate hops (i.e. links between donor DU and IAB nodes, as well as between IAB nodes), the routing/QoS handling is performed via the adaptation layer. </w:t>
      </w:r>
    </w:p>
    <w:p w14:paraId="41039D91" w14:textId="42920C77" w:rsidR="00925C6D" w:rsidRDefault="00003E0C" w:rsidP="00032056">
      <w:pPr>
        <w:pStyle w:val="Observation"/>
      </w:pPr>
      <w:bookmarkStart w:id="30" w:name="_Toc517710758"/>
      <w:r>
        <w:t>It has already been agreed to use DSCP marking for traffic categorization based on 5G QCI over F1 interface</w:t>
      </w:r>
      <w:r w:rsidR="00FC78C0">
        <w:t>.</w:t>
      </w:r>
      <w:bookmarkEnd w:id="30"/>
      <w:r w:rsidR="00FC78C0">
        <w:t xml:space="preserve"> </w:t>
      </w:r>
    </w:p>
    <w:p w14:paraId="51CA865E" w14:textId="5B307070" w:rsidR="003F6C96" w:rsidRDefault="001A0DD1" w:rsidP="00032056">
      <w:pPr>
        <w:pStyle w:val="Observation"/>
      </w:pPr>
      <w:bookmarkStart w:id="31" w:name="_Toc517710759"/>
      <w:r>
        <w:t xml:space="preserve">Since the transport network in multi-hop IAB system is the operator’s internal network, </w:t>
      </w:r>
      <w:r w:rsidR="00E51451">
        <w:t xml:space="preserve">operators </w:t>
      </w:r>
      <w:r>
        <w:t xml:space="preserve">have more control </w:t>
      </w:r>
      <w:r w:rsidR="00B343C0">
        <w:t>over</w:t>
      </w:r>
      <w:r>
        <w:t xml:space="preserve"> the usage of DSCP field.</w:t>
      </w:r>
      <w:bookmarkEnd w:id="31"/>
    </w:p>
    <w:p w14:paraId="50BC321F" w14:textId="77777777" w:rsidR="003F6C96" w:rsidRPr="00925C6D" w:rsidRDefault="003F6C96" w:rsidP="003F6C96">
      <w:pPr>
        <w:pStyle w:val="Observation"/>
      </w:pPr>
      <w:bookmarkStart w:id="32" w:name="_Toc517710760"/>
      <w:r>
        <w:t>For the intermediate hops (i.e. links between donor DU and IAB nodes, as well as between IAB nodes), the routing/QoS handling is performed via the adaptation layer.</w:t>
      </w:r>
      <w:bookmarkEnd w:id="32"/>
      <w:r>
        <w:t xml:space="preserve"> </w:t>
      </w:r>
    </w:p>
    <w:p w14:paraId="0A7A6C2C" w14:textId="0F72788F" w:rsidR="008E1CDF" w:rsidRDefault="008E1CDF" w:rsidP="008E1CDF">
      <w:pPr>
        <w:pStyle w:val="Observation"/>
        <w:numPr>
          <w:ilvl w:val="0"/>
          <w:numId w:val="0"/>
        </w:numPr>
        <w:rPr>
          <w:rStyle w:val="Strong"/>
        </w:rPr>
      </w:pPr>
    </w:p>
    <w:p w14:paraId="5D74D9E0" w14:textId="51092F33" w:rsidR="00925C6D" w:rsidRDefault="00E51451" w:rsidP="00925C6D">
      <w:pPr>
        <w:numPr>
          <w:ilvl w:val="0"/>
          <w:numId w:val="3"/>
        </w:numPr>
        <w:tabs>
          <w:tab w:val="clear" w:pos="1730"/>
          <w:tab w:val="num" w:pos="1304"/>
          <w:tab w:val="left" w:pos="1701"/>
        </w:tabs>
        <w:ind w:left="1304"/>
        <w:rPr>
          <w:b/>
          <w:bCs/>
        </w:rPr>
      </w:pPr>
      <w:bookmarkStart w:id="33" w:name="_Toc513739321"/>
      <w:r>
        <w:rPr>
          <w:b/>
          <w:bCs/>
        </w:rPr>
        <w:t>RAN2/3 to a</w:t>
      </w:r>
      <w:r w:rsidR="008E1CDF" w:rsidRPr="008E1CDF">
        <w:rPr>
          <w:b/>
          <w:bCs/>
        </w:rPr>
        <w:t>gree t</w:t>
      </w:r>
      <w:r>
        <w:rPr>
          <w:b/>
          <w:bCs/>
        </w:rPr>
        <w:t xml:space="preserve">hat usage of IP address and DSCP is versatile enough to </w:t>
      </w:r>
      <w:r w:rsidR="00A628A1">
        <w:rPr>
          <w:b/>
          <w:bCs/>
        </w:rPr>
        <w:t xml:space="preserve">handle </w:t>
      </w:r>
      <w:r w:rsidR="000E6416">
        <w:rPr>
          <w:b/>
          <w:bCs/>
        </w:rPr>
        <w:t>the routing/QoS mapping between the donor CU-DU link and the first wireless backhaul link.</w:t>
      </w:r>
      <w:bookmarkEnd w:id="33"/>
    </w:p>
    <w:p w14:paraId="499BEF89" w14:textId="77777777" w:rsidR="00212D46" w:rsidRPr="00CE0424" w:rsidRDefault="00212D46" w:rsidP="003B2105">
      <w:pPr>
        <w:pStyle w:val="Heading1"/>
      </w:pPr>
      <w:bookmarkStart w:id="34" w:name="_Toc509506736"/>
      <w:bookmarkStart w:id="35" w:name="_Toc509506915"/>
      <w:bookmarkStart w:id="36" w:name="_Hlk50950354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E0424">
        <w:t>Conclusion</w:t>
      </w:r>
      <w:bookmarkEnd w:id="34"/>
      <w:bookmarkEnd w:id="35"/>
    </w:p>
    <w:p w14:paraId="2BF53C5E" w14:textId="45E3BC1D" w:rsidR="002A320B" w:rsidRDefault="00FA2AD3" w:rsidP="000B1A38">
      <w:bookmarkStart w:id="37" w:name="_In-sequence_SDU_delivery"/>
      <w:bookmarkEnd w:id="37"/>
      <w:r>
        <w:t>In this contribution</w:t>
      </w:r>
      <w:r w:rsidR="00FC0A5B">
        <w:t>,</w:t>
      </w:r>
      <w:r>
        <w:t xml:space="preserve"> we have</w:t>
      </w:r>
      <w:r w:rsidR="00B37B2C">
        <w:t xml:space="preserve"> </w:t>
      </w:r>
      <w:r w:rsidR="00D76034">
        <w:t>observed that</w:t>
      </w:r>
      <w:r w:rsidR="00B37B2C">
        <w:t xml:space="preserve">: </w:t>
      </w:r>
    </w:p>
    <w:p w14:paraId="5A038F7C" w14:textId="77777777" w:rsidR="003F6C96" w:rsidRDefault="00A31CEF">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\h \z \t "Observation;1" </w:instrText>
      </w:r>
      <w:r>
        <w:rPr>
          <w:b w:val="0"/>
        </w:rPr>
        <w:fldChar w:fldCharType="separate"/>
      </w:r>
      <w:hyperlink w:anchor="_Toc517710752" w:history="1">
        <w:r w:rsidR="003F6C96" w:rsidRPr="008A6D4B">
          <w:rPr>
            <w:rStyle w:val="Hyperlink"/>
          </w:rPr>
          <w:t>Observation 1</w:t>
        </w:r>
        <w:r w:rsidR="003F6C96">
          <w:rPr>
            <w:rFonts w:asciiTheme="minorHAnsi" w:eastAsiaTheme="minorEastAsia" w:hAnsiTheme="minorHAnsi" w:cstheme="minorBidi"/>
            <w:b w:val="0"/>
            <w:sz w:val="22"/>
            <w:lang w:eastAsia="en-US"/>
          </w:rPr>
          <w:tab/>
        </w:r>
        <w:r w:rsidR="003F6C96" w:rsidRPr="008A6D4B">
          <w:rPr>
            <w:rStyle w:val="Hyperlink"/>
          </w:rPr>
          <w:t>The CU can configure the mapping rules and control the backhaul bearers while the DUs can simply employ these rules for forwarding packets to corresponding backhaul bearer.</w:t>
        </w:r>
      </w:hyperlink>
    </w:p>
    <w:p w14:paraId="55A475AA" w14:textId="77777777" w:rsidR="003F6C96" w:rsidRDefault="0023306B">
      <w:pPr>
        <w:pStyle w:val="TOC1"/>
        <w:rPr>
          <w:rFonts w:asciiTheme="minorHAnsi" w:eastAsiaTheme="minorEastAsia" w:hAnsiTheme="minorHAnsi" w:cstheme="minorBidi"/>
          <w:b w:val="0"/>
          <w:sz w:val="22"/>
          <w:lang w:eastAsia="en-US"/>
        </w:rPr>
      </w:pPr>
      <w:hyperlink w:anchor="_Toc517710753" w:history="1">
        <w:r w:rsidR="003F6C96" w:rsidRPr="008A6D4B">
          <w:rPr>
            <w:rStyle w:val="Hyperlink"/>
          </w:rPr>
          <w:t>Observation 2</w:t>
        </w:r>
        <w:r w:rsidR="003F6C96">
          <w:rPr>
            <w:rFonts w:asciiTheme="minorHAnsi" w:eastAsiaTheme="minorEastAsia" w:hAnsiTheme="minorHAnsi" w:cstheme="minorBidi"/>
            <w:b w:val="0"/>
            <w:sz w:val="22"/>
            <w:lang w:eastAsia="en-US"/>
          </w:rPr>
          <w:tab/>
        </w:r>
        <w:r w:rsidR="003F6C96" w:rsidRPr="008A6D4B">
          <w:rPr>
            <w:rStyle w:val="Hyperlink"/>
          </w:rPr>
          <w:t>The CU can use the same DSCP marking for end user traffic with the same QCI, irrespective of the terminating IAB node location.</w:t>
        </w:r>
      </w:hyperlink>
    </w:p>
    <w:p w14:paraId="2142F0FF" w14:textId="77777777" w:rsidR="003F6C96" w:rsidRDefault="0023306B">
      <w:pPr>
        <w:pStyle w:val="TOC1"/>
        <w:rPr>
          <w:rFonts w:asciiTheme="minorHAnsi" w:eastAsiaTheme="minorEastAsia" w:hAnsiTheme="minorHAnsi" w:cstheme="minorBidi"/>
          <w:b w:val="0"/>
          <w:sz w:val="22"/>
          <w:lang w:eastAsia="en-US"/>
        </w:rPr>
      </w:pPr>
      <w:hyperlink w:anchor="_Toc517710754" w:history="1">
        <w:r w:rsidR="003F6C96" w:rsidRPr="008A6D4B">
          <w:rPr>
            <w:rStyle w:val="Hyperlink"/>
          </w:rPr>
          <w:t>Observation 3</w:t>
        </w:r>
        <w:r w:rsidR="003F6C96">
          <w:rPr>
            <w:rFonts w:asciiTheme="minorHAnsi" w:eastAsiaTheme="minorEastAsia" w:hAnsiTheme="minorHAnsi" w:cstheme="minorBidi"/>
            <w:b w:val="0"/>
            <w:sz w:val="22"/>
            <w:lang w:eastAsia="en-US"/>
          </w:rPr>
          <w:tab/>
        </w:r>
        <w:r w:rsidR="003F6C96" w:rsidRPr="008A6D4B">
          <w:rPr>
            <w:rStyle w:val="Hyperlink"/>
          </w:rPr>
          <w:t>When an IAB node attaches to the network, the CU/DU can determine and store the number of hops between the donor node and the IAB node.</w:t>
        </w:r>
      </w:hyperlink>
    </w:p>
    <w:p w14:paraId="2024323E" w14:textId="77777777" w:rsidR="003F6C96" w:rsidRDefault="0023306B">
      <w:pPr>
        <w:pStyle w:val="TOC1"/>
        <w:rPr>
          <w:rFonts w:asciiTheme="minorHAnsi" w:eastAsiaTheme="minorEastAsia" w:hAnsiTheme="minorHAnsi" w:cstheme="minorBidi"/>
          <w:b w:val="0"/>
          <w:sz w:val="22"/>
          <w:lang w:eastAsia="en-US"/>
        </w:rPr>
      </w:pPr>
      <w:hyperlink w:anchor="_Toc517710755" w:history="1">
        <w:r w:rsidR="003F6C96" w:rsidRPr="008A6D4B">
          <w:rPr>
            <w:rStyle w:val="Hyperlink"/>
          </w:rPr>
          <w:t>Observation 4</w:t>
        </w:r>
        <w:r w:rsidR="003F6C96">
          <w:rPr>
            <w:rFonts w:asciiTheme="minorHAnsi" w:eastAsiaTheme="minorEastAsia" w:hAnsiTheme="minorHAnsi" w:cstheme="minorBidi"/>
            <w:b w:val="0"/>
            <w:sz w:val="22"/>
            <w:lang w:eastAsia="en-US"/>
          </w:rPr>
          <w:tab/>
        </w:r>
        <w:r w:rsidR="003F6C96" w:rsidRPr="008A6D4B">
          <w:rPr>
            <w:rStyle w:val="Hyperlink"/>
          </w:rPr>
          <w:t>The CU/DU can maintain a mapping of IAB nodes IP addresses and corresponding hop counts.</w:t>
        </w:r>
      </w:hyperlink>
    </w:p>
    <w:p w14:paraId="27A83291" w14:textId="77777777" w:rsidR="003F6C96" w:rsidRDefault="0023306B">
      <w:pPr>
        <w:pStyle w:val="TOC1"/>
        <w:rPr>
          <w:rFonts w:asciiTheme="minorHAnsi" w:eastAsiaTheme="minorEastAsia" w:hAnsiTheme="minorHAnsi" w:cstheme="minorBidi"/>
          <w:b w:val="0"/>
          <w:sz w:val="22"/>
          <w:lang w:eastAsia="en-US"/>
        </w:rPr>
      </w:pPr>
      <w:hyperlink w:anchor="_Toc517710756" w:history="1">
        <w:r w:rsidR="003F6C96" w:rsidRPr="008A6D4B">
          <w:rPr>
            <w:rStyle w:val="Hyperlink"/>
          </w:rPr>
          <w:t>Observation 5</w:t>
        </w:r>
        <w:r w:rsidR="003F6C96">
          <w:rPr>
            <w:rFonts w:asciiTheme="minorHAnsi" w:eastAsiaTheme="minorEastAsia" w:hAnsiTheme="minorHAnsi" w:cstheme="minorBidi"/>
            <w:b w:val="0"/>
            <w:sz w:val="22"/>
            <w:lang w:eastAsia="en-US"/>
          </w:rPr>
          <w:tab/>
        </w:r>
        <w:r w:rsidR="003F6C96" w:rsidRPr="008A6D4B">
          <w:rPr>
            <w:rStyle w:val="Hyperlink"/>
          </w:rPr>
          <w:t>To ensure fairness, the CU can map traffic for a distant IAB node to a high priority backhaul bearer as compared to a nearby IAB node, and vice versa.</w:t>
        </w:r>
      </w:hyperlink>
    </w:p>
    <w:p w14:paraId="7AA8A76F" w14:textId="77777777" w:rsidR="003F6C96" w:rsidRDefault="0023306B">
      <w:pPr>
        <w:pStyle w:val="TOC1"/>
        <w:rPr>
          <w:rFonts w:asciiTheme="minorHAnsi" w:eastAsiaTheme="minorEastAsia" w:hAnsiTheme="minorHAnsi" w:cstheme="minorBidi"/>
          <w:b w:val="0"/>
          <w:sz w:val="22"/>
          <w:lang w:eastAsia="en-US"/>
        </w:rPr>
      </w:pPr>
      <w:hyperlink w:anchor="_Toc517710757" w:history="1">
        <w:r w:rsidR="003F6C96" w:rsidRPr="008A6D4B">
          <w:rPr>
            <w:rStyle w:val="Hyperlink"/>
          </w:rPr>
          <w:t>Observation 6</w:t>
        </w:r>
        <w:r w:rsidR="003F6C96">
          <w:rPr>
            <w:rFonts w:asciiTheme="minorHAnsi" w:eastAsiaTheme="minorEastAsia" w:hAnsiTheme="minorHAnsi" w:cstheme="minorBidi"/>
            <w:b w:val="0"/>
            <w:sz w:val="22"/>
            <w:lang w:eastAsia="en-US"/>
          </w:rPr>
          <w:tab/>
        </w:r>
        <w:r w:rsidR="003F6C96" w:rsidRPr="008A6D4B">
          <w:rPr>
            <w:rStyle w:val="Hyperlink"/>
          </w:rPr>
          <w:t>The CU can map signalling data to high priority backhaul bearers through high priority DSCP values.</w:t>
        </w:r>
      </w:hyperlink>
    </w:p>
    <w:p w14:paraId="332C4775" w14:textId="77777777" w:rsidR="003F6C96" w:rsidRDefault="0023306B">
      <w:pPr>
        <w:pStyle w:val="TOC1"/>
        <w:rPr>
          <w:rFonts w:asciiTheme="minorHAnsi" w:eastAsiaTheme="minorEastAsia" w:hAnsiTheme="minorHAnsi" w:cstheme="minorBidi"/>
          <w:b w:val="0"/>
          <w:sz w:val="22"/>
          <w:lang w:eastAsia="en-US"/>
        </w:rPr>
      </w:pPr>
      <w:hyperlink w:anchor="_Toc517710758" w:history="1">
        <w:r w:rsidR="003F6C96" w:rsidRPr="008A6D4B">
          <w:rPr>
            <w:rStyle w:val="Hyperlink"/>
          </w:rPr>
          <w:t>Observation 7</w:t>
        </w:r>
        <w:r w:rsidR="003F6C96">
          <w:rPr>
            <w:rFonts w:asciiTheme="minorHAnsi" w:eastAsiaTheme="minorEastAsia" w:hAnsiTheme="minorHAnsi" w:cstheme="minorBidi"/>
            <w:b w:val="0"/>
            <w:sz w:val="22"/>
            <w:lang w:eastAsia="en-US"/>
          </w:rPr>
          <w:tab/>
        </w:r>
        <w:r w:rsidR="003F6C96" w:rsidRPr="008A6D4B">
          <w:rPr>
            <w:rStyle w:val="Hyperlink"/>
          </w:rPr>
          <w:t>It has already been agreed to use DSCP marking for traffic categorization based on 5G QCI over F1 interface.</w:t>
        </w:r>
      </w:hyperlink>
    </w:p>
    <w:p w14:paraId="44BE3057" w14:textId="77777777" w:rsidR="003F6C96" w:rsidRDefault="0023306B">
      <w:pPr>
        <w:pStyle w:val="TOC1"/>
        <w:rPr>
          <w:rFonts w:asciiTheme="minorHAnsi" w:eastAsiaTheme="minorEastAsia" w:hAnsiTheme="minorHAnsi" w:cstheme="minorBidi"/>
          <w:b w:val="0"/>
          <w:sz w:val="22"/>
          <w:lang w:eastAsia="en-US"/>
        </w:rPr>
      </w:pPr>
      <w:hyperlink w:anchor="_Toc517710759" w:history="1">
        <w:r w:rsidR="003F6C96" w:rsidRPr="008A6D4B">
          <w:rPr>
            <w:rStyle w:val="Hyperlink"/>
          </w:rPr>
          <w:t>Observation 8</w:t>
        </w:r>
        <w:r w:rsidR="003F6C96">
          <w:rPr>
            <w:rFonts w:asciiTheme="minorHAnsi" w:eastAsiaTheme="minorEastAsia" w:hAnsiTheme="minorHAnsi" w:cstheme="minorBidi"/>
            <w:b w:val="0"/>
            <w:sz w:val="22"/>
            <w:lang w:eastAsia="en-US"/>
          </w:rPr>
          <w:tab/>
        </w:r>
        <w:r w:rsidR="003F6C96" w:rsidRPr="008A6D4B">
          <w:rPr>
            <w:rStyle w:val="Hyperlink"/>
          </w:rPr>
          <w:t>Since the transport network in multi-hop IAB system is the operator’s internal network, operators have more control over the usage of DSCP field.</w:t>
        </w:r>
      </w:hyperlink>
    </w:p>
    <w:p w14:paraId="4F515578" w14:textId="77777777" w:rsidR="003F6C96" w:rsidRDefault="0023306B">
      <w:pPr>
        <w:pStyle w:val="TOC1"/>
        <w:rPr>
          <w:rFonts w:asciiTheme="minorHAnsi" w:eastAsiaTheme="minorEastAsia" w:hAnsiTheme="minorHAnsi" w:cstheme="minorBidi"/>
          <w:b w:val="0"/>
          <w:sz w:val="22"/>
          <w:lang w:eastAsia="en-US"/>
        </w:rPr>
      </w:pPr>
      <w:hyperlink w:anchor="_Toc517710760" w:history="1">
        <w:r w:rsidR="003F6C96" w:rsidRPr="008A6D4B">
          <w:rPr>
            <w:rStyle w:val="Hyperlink"/>
          </w:rPr>
          <w:t>Observation 9</w:t>
        </w:r>
        <w:r w:rsidR="003F6C96">
          <w:rPr>
            <w:rFonts w:asciiTheme="minorHAnsi" w:eastAsiaTheme="minorEastAsia" w:hAnsiTheme="minorHAnsi" w:cstheme="minorBidi"/>
            <w:b w:val="0"/>
            <w:sz w:val="22"/>
            <w:lang w:eastAsia="en-US"/>
          </w:rPr>
          <w:tab/>
        </w:r>
        <w:r w:rsidR="003F6C96" w:rsidRPr="008A6D4B">
          <w:rPr>
            <w:rStyle w:val="Hyperlink"/>
          </w:rPr>
          <w:t>For the intermediate hops (i.e. links between donor DU and IAB nodes, as well as between IAB nodes), the routing/QoS handling is performed via the adaptation layer.</w:t>
        </w:r>
      </w:hyperlink>
    </w:p>
    <w:p w14:paraId="31FCE0A2" w14:textId="77777777" w:rsidR="00032056" w:rsidRDefault="00A31CEF" w:rsidP="009C67BF">
      <w:pPr>
        <w:rPr>
          <w:b/>
          <w:noProof/>
          <w:szCs w:val="22"/>
          <w:lang w:val="en-US"/>
        </w:rPr>
      </w:pPr>
      <w:r>
        <w:rPr>
          <w:b/>
          <w:noProof/>
          <w:szCs w:val="22"/>
          <w:lang w:val="en-US"/>
        </w:rPr>
        <w:fldChar w:fldCharType="end"/>
      </w:r>
    </w:p>
    <w:p w14:paraId="076784FB" w14:textId="77777777" w:rsidR="00032056" w:rsidRDefault="00032056" w:rsidP="009C67BF">
      <w:pPr>
        <w:rPr>
          <w:noProof/>
          <w:szCs w:val="22"/>
          <w:lang w:val="en-US"/>
        </w:rPr>
      </w:pPr>
    </w:p>
    <w:p w14:paraId="2F2A007F" w14:textId="77777777" w:rsidR="00032056" w:rsidRDefault="00032056" w:rsidP="009C67BF">
      <w:pPr>
        <w:rPr>
          <w:noProof/>
          <w:szCs w:val="22"/>
          <w:lang w:val="en-US"/>
        </w:rPr>
      </w:pPr>
    </w:p>
    <w:p w14:paraId="38BA216D" w14:textId="77777777" w:rsidR="00032056" w:rsidRDefault="00032056" w:rsidP="009C67BF">
      <w:pPr>
        <w:rPr>
          <w:noProof/>
          <w:szCs w:val="22"/>
          <w:lang w:val="en-US"/>
        </w:rPr>
      </w:pPr>
    </w:p>
    <w:p w14:paraId="5E52096D" w14:textId="77777777" w:rsidR="00032056" w:rsidRDefault="00032056" w:rsidP="009C67BF">
      <w:pPr>
        <w:rPr>
          <w:noProof/>
          <w:szCs w:val="22"/>
          <w:lang w:val="en-US"/>
        </w:rPr>
      </w:pPr>
    </w:p>
    <w:p w14:paraId="2129EE11" w14:textId="77777777" w:rsidR="00032056" w:rsidRDefault="00032056" w:rsidP="009C67BF">
      <w:pPr>
        <w:rPr>
          <w:noProof/>
          <w:szCs w:val="22"/>
          <w:lang w:val="en-US"/>
        </w:rPr>
      </w:pPr>
    </w:p>
    <w:p w14:paraId="46467B56" w14:textId="77777777" w:rsidR="00032056" w:rsidRDefault="00032056" w:rsidP="009C67BF">
      <w:pPr>
        <w:rPr>
          <w:noProof/>
          <w:szCs w:val="22"/>
          <w:lang w:val="en-US"/>
        </w:rPr>
      </w:pPr>
    </w:p>
    <w:p w14:paraId="5D28B352" w14:textId="18F66EA2" w:rsidR="0090161F" w:rsidRDefault="00CD2DEF" w:rsidP="009C67BF">
      <w:pPr>
        <w:rPr>
          <w:noProof/>
          <w:szCs w:val="22"/>
          <w:lang w:val="en-US"/>
        </w:rPr>
      </w:pPr>
      <w:r>
        <w:rPr>
          <w:noProof/>
          <w:szCs w:val="22"/>
          <w:lang w:val="en-US"/>
        </w:rPr>
        <w:lastRenderedPageBreak/>
        <w:t xml:space="preserve">Based on these observations, </w:t>
      </w:r>
      <w:r w:rsidR="009C67BF" w:rsidRPr="009C67BF">
        <w:rPr>
          <w:noProof/>
          <w:szCs w:val="22"/>
          <w:lang w:val="en-US"/>
        </w:rPr>
        <w:t>we propose</w:t>
      </w:r>
      <w:r>
        <w:rPr>
          <w:noProof/>
          <w:szCs w:val="22"/>
          <w:lang w:val="en-US"/>
        </w:rPr>
        <w:t xml:space="preserve"> the following</w:t>
      </w:r>
      <w:r w:rsidR="009C67BF" w:rsidRPr="009C67BF">
        <w:rPr>
          <w:noProof/>
          <w:szCs w:val="22"/>
          <w:lang w:val="en-US"/>
        </w:rPr>
        <w:t>:</w:t>
      </w:r>
    </w:p>
    <w:p w14:paraId="40FEEEE7" w14:textId="77777777" w:rsidR="00032056" w:rsidRPr="009C67BF" w:rsidRDefault="00032056" w:rsidP="009C67BF"/>
    <w:p w14:paraId="101A642F" w14:textId="42C0907B" w:rsidR="008F7732" w:rsidRDefault="0090161F" w:rsidP="00032056">
      <w:pPr>
        <w:pStyle w:val="TOC1"/>
        <w:spacing w:before="0" w:after="120"/>
        <w:jc w:val="both"/>
        <w:rPr>
          <w:noProof w:val="0"/>
          <w:lang w:val="en-GB"/>
        </w:rPr>
      </w:pPr>
      <w:bookmarkStart w:id="38" w:name="_Toc509506670"/>
      <w:bookmarkStart w:id="39" w:name="_Toc509506741"/>
      <w:bookmarkStart w:id="40" w:name="_Toc509506763"/>
      <w:bookmarkStart w:id="41" w:name="_Toc509506797"/>
      <w:bookmarkStart w:id="42" w:name="_Toc509506865"/>
      <w:bookmarkStart w:id="43" w:name="_Toc509506920"/>
      <w:bookmarkStart w:id="44" w:name="_Toc509506937"/>
      <w:bookmarkStart w:id="45" w:name="_Toc509507106"/>
      <w:bookmarkEnd w:id="36"/>
      <w:bookmarkEnd w:id="38"/>
      <w:bookmarkEnd w:id="39"/>
      <w:bookmarkEnd w:id="40"/>
      <w:bookmarkEnd w:id="41"/>
      <w:bookmarkEnd w:id="42"/>
      <w:bookmarkEnd w:id="43"/>
      <w:bookmarkEnd w:id="44"/>
      <w:bookmarkEnd w:id="45"/>
      <w:r w:rsidRPr="0090161F">
        <w:rPr>
          <w:noProof w:val="0"/>
          <w:lang w:val="en-GB"/>
        </w:rPr>
        <w:t>Proposal 1</w:t>
      </w:r>
      <w:r w:rsidRPr="0090161F">
        <w:rPr>
          <w:noProof w:val="0"/>
          <w:lang w:val="en-GB"/>
        </w:rPr>
        <w:tab/>
        <w:t xml:space="preserve">Agree to study solutions for QoS </w:t>
      </w:r>
      <w:r w:rsidR="00337145">
        <w:rPr>
          <w:noProof w:val="0"/>
          <w:lang w:val="en-GB"/>
        </w:rPr>
        <w:t>implementation</w:t>
      </w:r>
      <w:r w:rsidRPr="0090161F">
        <w:rPr>
          <w:noProof w:val="0"/>
          <w:lang w:val="en-GB"/>
        </w:rPr>
        <w:t xml:space="preserve"> in a multi-hop IAB system based on IP address and DSCP values.</w:t>
      </w:r>
    </w:p>
    <w:p w14:paraId="70739D64" w14:textId="77777777" w:rsidR="00032056" w:rsidRDefault="00032056" w:rsidP="003F6C96">
      <w:pPr>
        <w:pStyle w:val="TOC1"/>
        <w:spacing w:after="240"/>
        <w:jc w:val="both"/>
        <w:rPr>
          <w:noProof w:val="0"/>
          <w:lang w:val="en-GB"/>
        </w:rPr>
      </w:pPr>
    </w:p>
    <w:p w14:paraId="5F822641" w14:textId="25C0AC3C" w:rsidR="008F7732" w:rsidRDefault="008F7732" w:rsidP="008F7732">
      <w:pPr>
        <w:pStyle w:val="Heading1"/>
      </w:pPr>
      <w:bookmarkStart w:id="46" w:name="_GoBack"/>
      <w:bookmarkEnd w:id="46"/>
      <w:r>
        <w:t>References</w:t>
      </w:r>
    </w:p>
    <w:p w14:paraId="354B7D78" w14:textId="77777777" w:rsidR="00BC36A9" w:rsidRPr="00362155" w:rsidRDefault="00BC36A9" w:rsidP="00BC36A9">
      <w:r w:rsidRPr="00362155">
        <w:t xml:space="preserve">[1] R3-184047 </w:t>
      </w:r>
      <w:r w:rsidRPr="00362155">
        <w:rPr>
          <w:rFonts w:cs="Arial"/>
          <w:color w:val="312E25"/>
        </w:rPr>
        <w:t xml:space="preserve">The Consequences of not using SCTP for F1-AP Transport, </w:t>
      </w:r>
      <w:r w:rsidRPr="00362155">
        <w:t>Ericsson</w:t>
      </w:r>
      <w:r>
        <w:t>, KDDI, AT&amp;T</w:t>
      </w:r>
      <w:r w:rsidRPr="00362155">
        <w:t>, RAN3 AH1807, Montreal, Canada, July 2018</w:t>
      </w:r>
    </w:p>
    <w:p w14:paraId="2C1941BB" w14:textId="77777777" w:rsidR="00BC36A9" w:rsidRDefault="00BC36A9" w:rsidP="00BC36A9">
      <w:r w:rsidRPr="00362155">
        <w:t>[2] R</w:t>
      </w:r>
      <w:r>
        <w:t>3</w:t>
      </w:r>
      <w:r w:rsidRPr="00362155">
        <w:t>-18</w:t>
      </w:r>
      <w:r>
        <w:t>4046</w:t>
      </w:r>
      <w:r w:rsidRPr="00362155">
        <w:t xml:space="preserve">; </w:t>
      </w:r>
      <w:r w:rsidRPr="00362155">
        <w:rPr>
          <w:rFonts w:cs="Arial"/>
          <w:color w:val="312E25"/>
        </w:rPr>
        <w:t>The Consequences of not using full F1-U Stack in IAB UP,</w:t>
      </w:r>
      <w:r w:rsidRPr="00362155">
        <w:t xml:space="preserve"> Ericsson, KDDI, AT&amp;T, RAN3 AH1807, Montreal, Canada, July 2018</w:t>
      </w:r>
    </w:p>
    <w:p w14:paraId="5FFB744E" w14:textId="77777777" w:rsidR="00BC36A9" w:rsidRDefault="00BC36A9" w:rsidP="00BC36A9">
      <w:r>
        <w:t>[3] R2-1810567;</w:t>
      </w:r>
      <w:r w:rsidRPr="00916DD9">
        <w:t xml:space="preserve"> Qo</w:t>
      </w:r>
      <w:r>
        <w:t>S H</w:t>
      </w:r>
      <w:r w:rsidRPr="00916DD9">
        <w:t>andling</w:t>
      </w:r>
      <w:r>
        <w:t xml:space="preserve"> </w:t>
      </w:r>
      <w:r w:rsidRPr="00916DD9">
        <w:t>in</w:t>
      </w:r>
      <w:r>
        <w:t xml:space="preserve"> the A</w:t>
      </w:r>
      <w:r w:rsidRPr="00916DD9">
        <w:t>daptation</w:t>
      </w:r>
      <w:r>
        <w:t xml:space="preserve"> L</w:t>
      </w:r>
      <w:r w:rsidRPr="00916DD9">
        <w:t>ayer</w:t>
      </w:r>
      <w:r>
        <w:t xml:space="preserve"> </w:t>
      </w:r>
      <w:r w:rsidRPr="00916DD9">
        <w:t>of</w:t>
      </w:r>
      <w:r>
        <w:t xml:space="preserve"> </w:t>
      </w:r>
      <w:r w:rsidRPr="00916DD9">
        <w:t>IAB</w:t>
      </w:r>
      <w:r>
        <w:t xml:space="preserve"> no</w:t>
      </w:r>
      <w:r w:rsidRPr="00916DD9">
        <w:t>des</w:t>
      </w:r>
      <w:r>
        <w:t>, Ericsson, RAN2 AH1807, Montreal, Canada, July 2018</w:t>
      </w:r>
    </w:p>
    <w:p w14:paraId="4CA9B837" w14:textId="77777777" w:rsidR="00BC36A9" w:rsidRDefault="00BC36A9" w:rsidP="00BC36A9">
      <w:r w:rsidRPr="00362155">
        <w:t>[4] R3-</w:t>
      </w:r>
      <w:r>
        <w:t>184049</w:t>
      </w:r>
      <w:r w:rsidRPr="00362155">
        <w:t>; Setup Procedure for the Adaptation layer of an IAB system, Ericsson, RAN3 AH1807, Montreal, Canada, July 2018</w:t>
      </w:r>
    </w:p>
    <w:p w14:paraId="260CF4B1" w14:textId="77777777" w:rsidR="00BC36A9" w:rsidRPr="008F7732" w:rsidRDefault="00BC36A9" w:rsidP="00BC36A9">
      <w:pPr>
        <w:tabs>
          <w:tab w:val="left" w:pos="0"/>
        </w:tabs>
      </w:pPr>
      <w:r>
        <w:t>[5] TS 38.474; F1 Data Transport.</w:t>
      </w:r>
    </w:p>
    <w:p w14:paraId="66D62E29" w14:textId="086A6005" w:rsidR="004E3357" w:rsidRPr="00E9417B" w:rsidRDefault="004E3357" w:rsidP="00E9417B">
      <w:pPr>
        <w:rPr>
          <w:b/>
          <w:bCs/>
        </w:rPr>
      </w:pPr>
    </w:p>
    <w:sectPr w:rsidR="004E3357" w:rsidRPr="00E9417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7D1B4" w14:textId="77777777" w:rsidR="0023306B" w:rsidRDefault="0023306B">
      <w:r>
        <w:separator/>
      </w:r>
    </w:p>
  </w:endnote>
  <w:endnote w:type="continuationSeparator" w:id="0">
    <w:p w14:paraId="5B813B69" w14:textId="77777777" w:rsidR="0023306B" w:rsidRDefault="0023306B">
      <w:r>
        <w:continuationSeparator/>
      </w:r>
    </w:p>
  </w:endnote>
  <w:endnote w:type="continuationNotice" w:id="1">
    <w:p w14:paraId="7D2E35DF" w14:textId="77777777" w:rsidR="0023306B" w:rsidRDefault="00233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2DC69749" w:rsidR="0090426E" w:rsidRDefault="009042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377F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77F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077AE" w14:textId="77777777" w:rsidR="0023306B" w:rsidRDefault="0023306B">
      <w:r>
        <w:separator/>
      </w:r>
    </w:p>
  </w:footnote>
  <w:footnote w:type="continuationSeparator" w:id="0">
    <w:p w14:paraId="479ED012" w14:textId="77777777" w:rsidR="0023306B" w:rsidRDefault="0023306B">
      <w:r>
        <w:continuationSeparator/>
      </w:r>
    </w:p>
  </w:footnote>
  <w:footnote w:type="continuationNotice" w:id="1">
    <w:p w14:paraId="6C73C842" w14:textId="77777777" w:rsidR="0023306B" w:rsidRDefault="002330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90426E" w:rsidRDefault="009042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B047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2E67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06333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E0BACD4C"/>
    <w:lvl w:ilvl="0" w:tplc="842895CA">
      <w:start w:val="1"/>
      <w:numFmt w:val="decimal"/>
      <w:pStyle w:val="Proposal"/>
      <w:lvlText w:val="Proposal %1"/>
      <w:lvlJc w:val="left"/>
      <w:pPr>
        <w:tabs>
          <w:tab w:val="num" w:pos="1730"/>
        </w:tabs>
        <w:ind w:left="1730" w:hanging="1304"/>
      </w:pPr>
      <w:rPr>
        <w:rFonts w:hint="default"/>
        <w:sz w:val="20"/>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5"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5546C8A2"/>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0"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9"/>
  </w:num>
  <w:num w:numId="3">
    <w:abstractNumId w:val="14"/>
  </w:num>
  <w:num w:numId="4">
    <w:abstractNumId w:val="16"/>
  </w:num>
  <w:num w:numId="5">
    <w:abstractNumId w:val="10"/>
  </w:num>
  <w:num w:numId="6">
    <w:abstractNumId w:val="18"/>
  </w:num>
  <w:num w:numId="7">
    <w:abstractNumId w:val="25"/>
  </w:num>
  <w:num w:numId="8">
    <w:abstractNumId w:val="11"/>
  </w:num>
  <w:num w:numId="9">
    <w:abstractNumId w:val="22"/>
  </w:num>
  <w:num w:numId="10">
    <w:abstractNumId w:val="27"/>
  </w:num>
  <w:num w:numId="11">
    <w:abstractNumId w:val="23"/>
  </w:num>
  <w:num w:numId="12">
    <w:abstractNumId w:val="6"/>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2"/>
  </w:num>
  <w:num w:numId="15">
    <w:abstractNumId w:val="21"/>
  </w:num>
  <w:num w:numId="16">
    <w:abstractNumId w:val="26"/>
  </w:num>
  <w:num w:numId="17">
    <w:abstractNumId w:val="30"/>
  </w:num>
  <w:num w:numId="18">
    <w:abstractNumId w:val="20"/>
  </w:num>
  <w:num w:numId="19">
    <w:abstractNumId w:val="32"/>
  </w:num>
  <w:num w:numId="20">
    <w:abstractNumId w:val="17"/>
  </w:num>
  <w:num w:numId="21">
    <w:abstractNumId w:val="28"/>
  </w:num>
  <w:num w:numId="22">
    <w:abstractNumId w:val="31"/>
  </w:num>
  <w:num w:numId="23">
    <w:abstractNumId w:val="7"/>
  </w:num>
  <w:num w:numId="24">
    <w:abstractNumId w:val="8"/>
  </w:num>
  <w:num w:numId="25">
    <w:abstractNumId w:val="24"/>
  </w:num>
  <w:num w:numId="26">
    <w:abstractNumId w:val="9"/>
  </w:num>
  <w:num w:numId="27">
    <w:abstractNumId w:val="13"/>
  </w:num>
  <w:num w:numId="28">
    <w:abstractNumId w:val="29"/>
  </w:num>
  <w:num w:numId="29">
    <w:abstractNumId w:val="2"/>
  </w:num>
  <w:num w:numId="30">
    <w:abstractNumId w:val="1"/>
  </w:num>
  <w:num w:numId="31">
    <w:abstractNumId w:val="0"/>
  </w:num>
  <w:num w:numId="32">
    <w:abstractNumId w:val="15"/>
  </w:num>
  <w:num w:numId="33">
    <w:abstractNumId w:val="22"/>
    <w:lvlOverride w:ilvl="0">
      <w:startOverride w:val="1"/>
    </w:lvlOverride>
  </w:num>
  <w:num w:numId="3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32A2"/>
    <w:rsid w:val="00003E0C"/>
    <w:rsid w:val="000054DE"/>
    <w:rsid w:val="00005C21"/>
    <w:rsid w:val="00006446"/>
    <w:rsid w:val="00006896"/>
    <w:rsid w:val="00006B58"/>
    <w:rsid w:val="00006EF6"/>
    <w:rsid w:val="00007CDC"/>
    <w:rsid w:val="00010509"/>
    <w:rsid w:val="0001078B"/>
    <w:rsid w:val="00011177"/>
    <w:rsid w:val="00011507"/>
    <w:rsid w:val="00011B28"/>
    <w:rsid w:val="00012DF2"/>
    <w:rsid w:val="000135E0"/>
    <w:rsid w:val="0001446F"/>
    <w:rsid w:val="00014DF7"/>
    <w:rsid w:val="00015D15"/>
    <w:rsid w:val="00015FBF"/>
    <w:rsid w:val="00016611"/>
    <w:rsid w:val="0001686D"/>
    <w:rsid w:val="00016E29"/>
    <w:rsid w:val="000179D1"/>
    <w:rsid w:val="000212A2"/>
    <w:rsid w:val="000219C7"/>
    <w:rsid w:val="00021FEB"/>
    <w:rsid w:val="000226EB"/>
    <w:rsid w:val="00023375"/>
    <w:rsid w:val="000242BA"/>
    <w:rsid w:val="0002564D"/>
    <w:rsid w:val="00025A86"/>
    <w:rsid w:val="00025ECA"/>
    <w:rsid w:val="0002655F"/>
    <w:rsid w:val="00027939"/>
    <w:rsid w:val="00032056"/>
    <w:rsid w:val="0003255D"/>
    <w:rsid w:val="000325B8"/>
    <w:rsid w:val="0003369F"/>
    <w:rsid w:val="00034C15"/>
    <w:rsid w:val="00035648"/>
    <w:rsid w:val="00035730"/>
    <w:rsid w:val="0003604B"/>
    <w:rsid w:val="000360E5"/>
    <w:rsid w:val="00036BA1"/>
    <w:rsid w:val="0003717F"/>
    <w:rsid w:val="0003746B"/>
    <w:rsid w:val="00041145"/>
    <w:rsid w:val="00041356"/>
    <w:rsid w:val="000422E2"/>
    <w:rsid w:val="00042F22"/>
    <w:rsid w:val="00043003"/>
    <w:rsid w:val="0004367E"/>
    <w:rsid w:val="00043E39"/>
    <w:rsid w:val="000442FD"/>
    <w:rsid w:val="000443D7"/>
    <w:rsid w:val="000444EF"/>
    <w:rsid w:val="00045BAE"/>
    <w:rsid w:val="000461C1"/>
    <w:rsid w:val="000505C9"/>
    <w:rsid w:val="0005153D"/>
    <w:rsid w:val="00052A07"/>
    <w:rsid w:val="000534E3"/>
    <w:rsid w:val="0005376A"/>
    <w:rsid w:val="00053FD2"/>
    <w:rsid w:val="0005606A"/>
    <w:rsid w:val="0005709C"/>
    <w:rsid w:val="00057117"/>
    <w:rsid w:val="00057CF8"/>
    <w:rsid w:val="000604AA"/>
    <w:rsid w:val="000609D0"/>
    <w:rsid w:val="00060BBD"/>
    <w:rsid w:val="0006152B"/>
    <w:rsid w:val="000616E7"/>
    <w:rsid w:val="00062748"/>
    <w:rsid w:val="000646B2"/>
    <w:rsid w:val="0006487E"/>
    <w:rsid w:val="00065809"/>
    <w:rsid w:val="0006595A"/>
    <w:rsid w:val="000659CB"/>
    <w:rsid w:val="00065C95"/>
    <w:rsid w:val="00065E1A"/>
    <w:rsid w:val="00066CFF"/>
    <w:rsid w:val="00067877"/>
    <w:rsid w:val="00071A1C"/>
    <w:rsid w:val="00071DA5"/>
    <w:rsid w:val="00072E88"/>
    <w:rsid w:val="00072F26"/>
    <w:rsid w:val="000738B3"/>
    <w:rsid w:val="0007407F"/>
    <w:rsid w:val="0007418B"/>
    <w:rsid w:val="0007519E"/>
    <w:rsid w:val="000774D4"/>
    <w:rsid w:val="00077E5F"/>
    <w:rsid w:val="00077FF5"/>
    <w:rsid w:val="0008036A"/>
    <w:rsid w:val="00081AE6"/>
    <w:rsid w:val="000855EB"/>
    <w:rsid w:val="00085B52"/>
    <w:rsid w:val="00085C30"/>
    <w:rsid w:val="000863E7"/>
    <w:rsid w:val="000866F2"/>
    <w:rsid w:val="00086BB7"/>
    <w:rsid w:val="0008765D"/>
    <w:rsid w:val="000877BF"/>
    <w:rsid w:val="00087ABA"/>
    <w:rsid w:val="0009009F"/>
    <w:rsid w:val="000906FD"/>
    <w:rsid w:val="000909D2"/>
    <w:rsid w:val="00091557"/>
    <w:rsid w:val="000924C1"/>
    <w:rsid w:val="000924F0"/>
    <w:rsid w:val="00092EEA"/>
    <w:rsid w:val="0009305A"/>
    <w:rsid w:val="0009336D"/>
    <w:rsid w:val="00093474"/>
    <w:rsid w:val="00094EFA"/>
    <w:rsid w:val="0009510F"/>
    <w:rsid w:val="00095604"/>
    <w:rsid w:val="000960FE"/>
    <w:rsid w:val="00096A56"/>
    <w:rsid w:val="00097AAF"/>
    <w:rsid w:val="00097C71"/>
    <w:rsid w:val="000A0115"/>
    <w:rsid w:val="000A073B"/>
    <w:rsid w:val="000A07F6"/>
    <w:rsid w:val="000A1AE9"/>
    <w:rsid w:val="000A1B7B"/>
    <w:rsid w:val="000A1D36"/>
    <w:rsid w:val="000A301B"/>
    <w:rsid w:val="000A4AB8"/>
    <w:rsid w:val="000A4BC2"/>
    <w:rsid w:val="000A4EAB"/>
    <w:rsid w:val="000A56F2"/>
    <w:rsid w:val="000A65B2"/>
    <w:rsid w:val="000A75AC"/>
    <w:rsid w:val="000A78A5"/>
    <w:rsid w:val="000A7B56"/>
    <w:rsid w:val="000A7E86"/>
    <w:rsid w:val="000B14B0"/>
    <w:rsid w:val="000B1A38"/>
    <w:rsid w:val="000B2719"/>
    <w:rsid w:val="000B28BF"/>
    <w:rsid w:val="000B3A8F"/>
    <w:rsid w:val="000B468E"/>
    <w:rsid w:val="000B4AB9"/>
    <w:rsid w:val="000B55D0"/>
    <w:rsid w:val="000B58C3"/>
    <w:rsid w:val="000B61E9"/>
    <w:rsid w:val="000B6CF7"/>
    <w:rsid w:val="000C07D6"/>
    <w:rsid w:val="000C165A"/>
    <w:rsid w:val="000C2E19"/>
    <w:rsid w:val="000C2ED8"/>
    <w:rsid w:val="000C34F8"/>
    <w:rsid w:val="000C483D"/>
    <w:rsid w:val="000C5598"/>
    <w:rsid w:val="000C56E6"/>
    <w:rsid w:val="000C5F55"/>
    <w:rsid w:val="000C6F5F"/>
    <w:rsid w:val="000D019C"/>
    <w:rsid w:val="000D0488"/>
    <w:rsid w:val="000D0B68"/>
    <w:rsid w:val="000D0D07"/>
    <w:rsid w:val="000D2F14"/>
    <w:rsid w:val="000D369D"/>
    <w:rsid w:val="000D40F8"/>
    <w:rsid w:val="000D4312"/>
    <w:rsid w:val="000D4797"/>
    <w:rsid w:val="000D4C42"/>
    <w:rsid w:val="000D51FB"/>
    <w:rsid w:val="000D5C7F"/>
    <w:rsid w:val="000D6959"/>
    <w:rsid w:val="000E02CB"/>
    <w:rsid w:val="000E0527"/>
    <w:rsid w:val="000E1E92"/>
    <w:rsid w:val="000E291B"/>
    <w:rsid w:val="000E34ED"/>
    <w:rsid w:val="000E415C"/>
    <w:rsid w:val="000E4668"/>
    <w:rsid w:val="000E483D"/>
    <w:rsid w:val="000E531C"/>
    <w:rsid w:val="000E6416"/>
    <w:rsid w:val="000E6774"/>
    <w:rsid w:val="000E6F8C"/>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671"/>
    <w:rsid w:val="001026DE"/>
    <w:rsid w:val="00102D88"/>
    <w:rsid w:val="00104D2C"/>
    <w:rsid w:val="001051DE"/>
    <w:rsid w:val="00105AC3"/>
    <w:rsid w:val="001062FB"/>
    <w:rsid w:val="00106305"/>
    <w:rsid w:val="001063E6"/>
    <w:rsid w:val="00106B30"/>
    <w:rsid w:val="0011089B"/>
    <w:rsid w:val="00112266"/>
    <w:rsid w:val="00112733"/>
    <w:rsid w:val="00113CF4"/>
    <w:rsid w:val="00114BE7"/>
    <w:rsid w:val="001153EA"/>
    <w:rsid w:val="00115643"/>
    <w:rsid w:val="00115FDF"/>
    <w:rsid w:val="00116765"/>
    <w:rsid w:val="001174BA"/>
    <w:rsid w:val="001206C2"/>
    <w:rsid w:val="0012095D"/>
    <w:rsid w:val="00120FA6"/>
    <w:rsid w:val="001219F5"/>
    <w:rsid w:val="00121A20"/>
    <w:rsid w:val="00121B0B"/>
    <w:rsid w:val="00122E19"/>
    <w:rsid w:val="00122F2E"/>
    <w:rsid w:val="00123033"/>
    <w:rsid w:val="0012377F"/>
    <w:rsid w:val="00124093"/>
    <w:rsid w:val="00124314"/>
    <w:rsid w:val="00124815"/>
    <w:rsid w:val="00124E9D"/>
    <w:rsid w:val="00125079"/>
    <w:rsid w:val="001250F9"/>
    <w:rsid w:val="00126B4A"/>
    <w:rsid w:val="00126C07"/>
    <w:rsid w:val="001303E3"/>
    <w:rsid w:val="00131695"/>
    <w:rsid w:val="001318B5"/>
    <w:rsid w:val="001318D1"/>
    <w:rsid w:val="00131A63"/>
    <w:rsid w:val="00131AA0"/>
    <w:rsid w:val="00132FD0"/>
    <w:rsid w:val="001344C0"/>
    <w:rsid w:val="001346FA"/>
    <w:rsid w:val="00134BDF"/>
    <w:rsid w:val="00135252"/>
    <w:rsid w:val="001355F8"/>
    <w:rsid w:val="00136D15"/>
    <w:rsid w:val="00137A17"/>
    <w:rsid w:val="00137AB5"/>
    <w:rsid w:val="00137F0B"/>
    <w:rsid w:val="00141071"/>
    <w:rsid w:val="00141236"/>
    <w:rsid w:val="0014368F"/>
    <w:rsid w:val="00143B3A"/>
    <w:rsid w:val="001443A8"/>
    <w:rsid w:val="00145A90"/>
    <w:rsid w:val="00151423"/>
    <w:rsid w:val="00151E23"/>
    <w:rsid w:val="00152488"/>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55B"/>
    <w:rsid w:val="001659C1"/>
    <w:rsid w:val="00166BCA"/>
    <w:rsid w:val="00167222"/>
    <w:rsid w:val="00167551"/>
    <w:rsid w:val="00170067"/>
    <w:rsid w:val="0017045C"/>
    <w:rsid w:val="00170960"/>
    <w:rsid w:val="00170E15"/>
    <w:rsid w:val="001716E3"/>
    <w:rsid w:val="001718EC"/>
    <w:rsid w:val="00172003"/>
    <w:rsid w:val="001732EB"/>
    <w:rsid w:val="00173A8E"/>
    <w:rsid w:val="001741AA"/>
    <w:rsid w:val="001748B7"/>
    <w:rsid w:val="00175BC7"/>
    <w:rsid w:val="0017722D"/>
    <w:rsid w:val="00177795"/>
    <w:rsid w:val="00177C6B"/>
    <w:rsid w:val="00181212"/>
    <w:rsid w:val="0018143F"/>
    <w:rsid w:val="00181C2D"/>
    <w:rsid w:val="0018215E"/>
    <w:rsid w:val="00182FC8"/>
    <w:rsid w:val="001839E6"/>
    <w:rsid w:val="00183D43"/>
    <w:rsid w:val="00184DAF"/>
    <w:rsid w:val="0018512D"/>
    <w:rsid w:val="00185797"/>
    <w:rsid w:val="00186A5F"/>
    <w:rsid w:val="00186B73"/>
    <w:rsid w:val="00187193"/>
    <w:rsid w:val="0018774F"/>
    <w:rsid w:val="00187EE4"/>
    <w:rsid w:val="00190AC1"/>
    <w:rsid w:val="00192200"/>
    <w:rsid w:val="00192750"/>
    <w:rsid w:val="00192C85"/>
    <w:rsid w:val="0019341A"/>
    <w:rsid w:val="001960EB"/>
    <w:rsid w:val="00196ADF"/>
    <w:rsid w:val="00197349"/>
    <w:rsid w:val="00197596"/>
    <w:rsid w:val="00197D7A"/>
    <w:rsid w:val="00197DF9"/>
    <w:rsid w:val="00197F2C"/>
    <w:rsid w:val="001A0ABD"/>
    <w:rsid w:val="001A0DD1"/>
    <w:rsid w:val="001A1475"/>
    <w:rsid w:val="001A1987"/>
    <w:rsid w:val="001A200A"/>
    <w:rsid w:val="001A2564"/>
    <w:rsid w:val="001A2FF9"/>
    <w:rsid w:val="001A335C"/>
    <w:rsid w:val="001A36CC"/>
    <w:rsid w:val="001A4073"/>
    <w:rsid w:val="001A42F7"/>
    <w:rsid w:val="001A4EE3"/>
    <w:rsid w:val="001A52E4"/>
    <w:rsid w:val="001A6113"/>
    <w:rsid w:val="001A6173"/>
    <w:rsid w:val="001A6507"/>
    <w:rsid w:val="001A6CBA"/>
    <w:rsid w:val="001A7178"/>
    <w:rsid w:val="001A796C"/>
    <w:rsid w:val="001A7BFD"/>
    <w:rsid w:val="001B0B5F"/>
    <w:rsid w:val="001B0D97"/>
    <w:rsid w:val="001B20C7"/>
    <w:rsid w:val="001B437B"/>
    <w:rsid w:val="001B4FBA"/>
    <w:rsid w:val="001B556C"/>
    <w:rsid w:val="001B5A5D"/>
    <w:rsid w:val="001B5DAD"/>
    <w:rsid w:val="001B6FB2"/>
    <w:rsid w:val="001B7691"/>
    <w:rsid w:val="001B77D0"/>
    <w:rsid w:val="001C1CE5"/>
    <w:rsid w:val="001C2556"/>
    <w:rsid w:val="001C2E0D"/>
    <w:rsid w:val="001C2F3B"/>
    <w:rsid w:val="001C33AF"/>
    <w:rsid w:val="001C3D2A"/>
    <w:rsid w:val="001C5429"/>
    <w:rsid w:val="001C5490"/>
    <w:rsid w:val="001C57C4"/>
    <w:rsid w:val="001C6495"/>
    <w:rsid w:val="001C7510"/>
    <w:rsid w:val="001C793C"/>
    <w:rsid w:val="001C795F"/>
    <w:rsid w:val="001C7990"/>
    <w:rsid w:val="001C7ADC"/>
    <w:rsid w:val="001C7F15"/>
    <w:rsid w:val="001D04B4"/>
    <w:rsid w:val="001D168C"/>
    <w:rsid w:val="001D30A2"/>
    <w:rsid w:val="001D3920"/>
    <w:rsid w:val="001D3F23"/>
    <w:rsid w:val="001D51BA"/>
    <w:rsid w:val="001D58B3"/>
    <w:rsid w:val="001D5B69"/>
    <w:rsid w:val="001D6342"/>
    <w:rsid w:val="001D6BDB"/>
    <w:rsid w:val="001D6D53"/>
    <w:rsid w:val="001D6EA0"/>
    <w:rsid w:val="001D7361"/>
    <w:rsid w:val="001D7446"/>
    <w:rsid w:val="001D7975"/>
    <w:rsid w:val="001E017F"/>
    <w:rsid w:val="001E13DC"/>
    <w:rsid w:val="001E1D1B"/>
    <w:rsid w:val="001E4004"/>
    <w:rsid w:val="001E58E2"/>
    <w:rsid w:val="001E59DA"/>
    <w:rsid w:val="001E647F"/>
    <w:rsid w:val="001E688D"/>
    <w:rsid w:val="001E6F78"/>
    <w:rsid w:val="001E7928"/>
    <w:rsid w:val="001E7AED"/>
    <w:rsid w:val="001F08A2"/>
    <w:rsid w:val="001F16F8"/>
    <w:rsid w:val="001F2F6C"/>
    <w:rsid w:val="001F31F6"/>
    <w:rsid w:val="001F3912"/>
    <w:rsid w:val="001F3916"/>
    <w:rsid w:val="001F3E5B"/>
    <w:rsid w:val="001F48E2"/>
    <w:rsid w:val="001F54C5"/>
    <w:rsid w:val="001F5563"/>
    <w:rsid w:val="001F5947"/>
    <w:rsid w:val="001F5D94"/>
    <w:rsid w:val="001F662C"/>
    <w:rsid w:val="001F7074"/>
    <w:rsid w:val="001F7F40"/>
    <w:rsid w:val="00200490"/>
    <w:rsid w:val="0020065E"/>
    <w:rsid w:val="00200F06"/>
    <w:rsid w:val="00201F3A"/>
    <w:rsid w:val="002026E9"/>
    <w:rsid w:val="00203315"/>
    <w:rsid w:val="00203778"/>
    <w:rsid w:val="00203F96"/>
    <w:rsid w:val="00204657"/>
    <w:rsid w:val="00204AA2"/>
    <w:rsid w:val="00205F78"/>
    <w:rsid w:val="0020618F"/>
    <w:rsid w:val="0020640B"/>
    <w:rsid w:val="002069B2"/>
    <w:rsid w:val="00206A93"/>
    <w:rsid w:val="00206D98"/>
    <w:rsid w:val="00207168"/>
    <w:rsid w:val="00207FA3"/>
    <w:rsid w:val="00210A82"/>
    <w:rsid w:val="00211CDC"/>
    <w:rsid w:val="00211E38"/>
    <w:rsid w:val="002127E9"/>
    <w:rsid w:val="00212865"/>
    <w:rsid w:val="00212D46"/>
    <w:rsid w:val="00212E3C"/>
    <w:rsid w:val="002134FE"/>
    <w:rsid w:val="00213B15"/>
    <w:rsid w:val="00213C50"/>
    <w:rsid w:val="00214344"/>
    <w:rsid w:val="00214C1B"/>
    <w:rsid w:val="00214DA8"/>
    <w:rsid w:val="00215423"/>
    <w:rsid w:val="002158FA"/>
    <w:rsid w:val="00216F36"/>
    <w:rsid w:val="002171BA"/>
    <w:rsid w:val="00217F12"/>
    <w:rsid w:val="00220600"/>
    <w:rsid w:val="0022083B"/>
    <w:rsid w:val="002211F2"/>
    <w:rsid w:val="00221788"/>
    <w:rsid w:val="00221888"/>
    <w:rsid w:val="002224DB"/>
    <w:rsid w:val="00223FCB"/>
    <w:rsid w:val="00224B79"/>
    <w:rsid w:val="002252C3"/>
    <w:rsid w:val="00225B4C"/>
    <w:rsid w:val="00225C54"/>
    <w:rsid w:val="00230765"/>
    <w:rsid w:val="002319E4"/>
    <w:rsid w:val="00232823"/>
    <w:rsid w:val="0023297B"/>
    <w:rsid w:val="0023306B"/>
    <w:rsid w:val="00233636"/>
    <w:rsid w:val="00233933"/>
    <w:rsid w:val="00233CFA"/>
    <w:rsid w:val="00235632"/>
    <w:rsid w:val="00235872"/>
    <w:rsid w:val="00235FA8"/>
    <w:rsid w:val="002366A2"/>
    <w:rsid w:val="00236887"/>
    <w:rsid w:val="00236AB7"/>
    <w:rsid w:val="00240312"/>
    <w:rsid w:val="00240A62"/>
    <w:rsid w:val="00241559"/>
    <w:rsid w:val="00241CA5"/>
    <w:rsid w:val="00241D56"/>
    <w:rsid w:val="00241EC9"/>
    <w:rsid w:val="0024333F"/>
    <w:rsid w:val="0024342E"/>
    <w:rsid w:val="002435B3"/>
    <w:rsid w:val="00243BCE"/>
    <w:rsid w:val="0024525C"/>
    <w:rsid w:val="00245505"/>
    <w:rsid w:val="002458EB"/>
    <w:rsid w:val="002474AC"/>
    <w:rsid w:val="002500C8"/>
    <w:rsid w:val="00250CB0"/>
    <w:rsid w:val="00250CB3"/>
    <w:rsid w:val="002518E4"/>
    <w:rsid w:val="00251BA1"/>
    <w:rsid w:val="00251EA0"/>
    <w:rsid w:val="00253F49"/>
    <w:rsid w:val="00253F6B"/>
    <w:rsid w:val="002540A1"/>
    <w:rsid w:val="00255713"/>
    <w:rsid w:val="00255728"/>
    <w:rsid w:val="002557A2"/>
    <w:rsid w:val="00256AD1"/>
    <w:rsid w:val="00256F62"/>
    <w:rsid w:val="002572EF"/>
    <w:rsid w:val="00257321"/>
    <w:rsid w:val="00257543"/>
    <w:rsid w:val="002617E7"/>
    <w:rsid w:val="00261FC8"/>
    <w:rsid w:val="00263069"/>
    <w:rsid w:val="00263106"/>
    <w:rsid w:val="00263BD6"/>
    <w:rsid w:val="00264228"/>
    <w:rsid w:val="00264334"/>
    <w:rsid w:val="0026473E"/>
    <w:rsid w:val="002648F7"/>
    <w:rsid w:val="0026492A"/>
    <w:rsid w:val="00264B39"/>
    <w:rsid w:val="00264DD0"/>
    <w:rsid w:val="0026583E"/>
    <w:rsid w:val="00266214"/>
    <w:rsid w:val="00267153"/>
    <w:rsid w:val="00267C83"/>
    <w:rsid w:val="00267DFD"/>
    <w:rsid w:val="0027011F"/>
    <w:rsid w:val="0027064F"/>
    <w:rsid w:val="00270879"/>
    <w:rsid w:val="00270AE3"/>
    <w:rsid w:val="00270DA2"/>
    <w:rsid w:val="0027144F"/>
    <w:rsid w:val="00271523"/>
    <w:rsid w:val="00271F3A"/>
    <w:rsid w:val="002724D9"/>
    <w:rsid w:val="00272FE9"/>
    <w:rsid w:val="00273020"/>
    <w:rsid w:val="00273278"/>
    <w:rsid w:val="002737F4"/>
    <w:rsid w:val="002738A1"/>
    <w:rsid w:val="00273920"/>
    <w:rsid w:val="00274B7B"/>
    <w:rsid w:val="00274E1D"/>
    <w:rsid w:val="00276B69"/>
    <w:rsid w:val="00276C20"/>
    <w:rsid w:val="0027726A"/>
    <w:rsid w:val="0027787B"/>
    <w:rsid w:val="002805F5"/>
    <w:rsid w:val="00280751"/>
    <w:rsid w:val="00280E2B"/>
    <w:rsid w:val="0028280A"/>
    <w:rsid w:val="00283A2C"/>
    <w:rsid w:val="00283E1D"/>
    <w:rsid w:val="00284F31"/>
    <w:rsid w:val="0028561E"/>
    <w:rsid w:val="00286006"/>
    <w:rsid w:val="002863A8"/>
    <w:rsid w:val="00286ACD"/>
    <w:rsid w:val="002875E4"/>
    <w:rsid w:val="00287838"/>
    <w:rsid w:val="00287C16"/>
    <w:rsid w:val="00287FC8"/>
    <w:rsid w:val="002907B5"/>
    <w:rsid w:val="002921E6"/>
    <w:rsid w:val="00292EB7"/>
    <w:rsid w:val="00293328"/>
    <w:rsid w:val="0029366B"/>
    <w:rsid w:val="00293F24"/>
    <w:rsid w:val="00294C5D"/>
    <w:rsid w:val="00295DD9"/>
    <w:rsid w:val="002961C1"/>
    <w:rsid w:val="00296227"/>
    <w:rsid w:val="00296F44"/>
    <w:rsid w:val="0029739C"/>
    <w:rsid w:val="0029777D"/>
    <w:rsid w:val="002A02FD"/>
    <w:rsid w:val="002A045D"/>
    <w:rsid w:val="002A055E"/>
    <w:rsid w:val="002A0A9D"/>
    <w:rsid w:val="002A0ED4"/>
    <w:rsid w:val="002A1D4E"/>
    <w:rsid w:val="002A209C"/>
    <w:rsid w:val="002A26D4"/>
    <w:rsid w:val="002A26FA"/>
    <w:rsid w:val="002A2869"/>
    <w:rsid w:val="002A320B"/>
    <w:rsid w:val="002A32A9"/>
    <w:rsid w:val="002A3E0F"/>
    <w:rsid w:val="002A58C4"/>
    <w:rsid w:val="002A603F"/>
    <w:rsid w:val="002A633C"/>
    <w:rsid w:val="002A6A54"/>
    <w:rsid w:val="002B0D1E"/>
    <w:rsid w:val="002B0FE2"/>
    <w:rsid w:val="002B24D6"/>
    <w:rsid w:val="002B361C"/>
    <w:rsid w:val="002B3C01"/>
    <w:rsid w:val="002B430A"/>
    <w:rsid w:val="002B464E"/>
    <w:rsid w:val="002B4A02"/>
    <w:rsid w:val="002B5254"/>
    <w:rsid w:val="002B56CA"/>
    <w:rsid w:val="002B5856"/>
    <w:rsid w:val="002B656F"/>
    <w:rsid w:val="002B6C3A"/>
    <w:rsid w:val="002B6C8C"/>
    <w:rsid w:val="002B7268"/>
    <w:rsid w:val="002C01DE"/>
    <w:rsid w:val="002C29B6"/>
    <w:rsid w:val="002C2B94"/>
    <w:rsid w:val="002C3B85"/>
    <w:rsid w:val="002C3FF6"/>
    <w:rsid w:val="002C41E6"/>
    <w:rsid w:val="002C467C"/>
    <w:rsid w:val="002C4D9A"/>
    <w:rsid w:val="002C5397"/>
    <w:rsid w:val="002C539A"/>
    <w:rsid w:val="002C588D"/>
    <w:rsid w:val="002C6926"/>
    <w:rsid w:val="002C7C65"/>
    <w:rsid w:val="002C7E1D"/>
    <w:rsid w:val="002D054A"/>
    <w:rsid w:val="002D071A"/>
    <w:rsid w:val="002D13C8"/>
    <w:rsid w:val="002D1C05"/>
    <w:rsid w:val="002D1E8E"/>
    <w:rsid w:val="002D1FA1"/>
    <w:rsid w:val="002D34B2"/>
    <w:rsid w:val="002D6C8C"/>
    <w:rsid w:val="002D7637"/>
    <w:rsid w:val="002E0031"/>
    <w:rsid w:val="002E01F5"/>
    <w:rsid w:val="002E04BF"/>
    <w:rsid w:val="002E17F2"/>
    <w:rsid w:val="002E18C9"/>
    <w:rsid w:val="002E2584"/>
    <w:rsid w:val="002E44AD"/>
    <w:rsid w:val="002E4EB8"/>
    <w:rsid w:val="002E5101"/>
    <w:rsid w:val="002E63DF"/>
    <w:rsid w:val="002E7406"/>
    <w:rsid w:val="002E7CAE"/>
    <w:rsid w:val="002F0978"/>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1406"/>
    <w:rsid w:val="00301CE6"/>
    <w:rsid w:val="00301D3C"/>
    <w:rsid w:val="0030242A"/>
    <w:rsid w:val="0030249F"/>
    <w:rsid w:val="0030256B"/>
    <w:rsid w:val="00302852"/>
    <w:rsid w:val="0030314F"/>
    <w:rsid w:val="00303AA4"/>
    <w:rsid w:val="00304338"/>
    <w:rsid w:val="003046D1"/>
    <w:rsid w:val="0030501F"/>
    <w:rsid w:val="0030578C"/>
    <w:rsid w:val="003057F0"/>
    <w:rsid w:val="003078EF"/>
    <w:rsid w:val="00307BA1"/>
    <w:rsid w:val="00310006"/>
    <w:rsid w:val="00310C25"/>
    <w:rsid w:val="00311702"/>
    <w:rsid w:val="00311B31"/>
    <w:rsid w:val="00311E82"/>
    <w:rsid w:val="00312493"/>
    <w:rsid w:val="003129C1"/>
    <w:rsid w:val="0031309F"/>
    <w:rsid w:val="00313FD6"/>
    <w:rsid w:val="003143BD"/>
    <w:rsid w:val="003150A6"/>
    <w:rsid w:val="0031667B"/>
    <w:rsid w:val="00317B01"/>
    <w:rsid w:val="00317F23"/>
    <w:rsid w:val="003203ED"/>
    <w:rsid w:val="00322332"/>
    <w:rsid w:val="00322C9F"/>
    <w:rsid w:val="003234C8"/>
    <w:rsid w:val="003238C0"/>
    <w:rsid w:val="00323DBE"/>
    <w:rsid w:val="00323F80"/>
    <w:rsid w:val="00324456"/>
    <w:rsid w:val="00324D23"/>
    <w:rsid w:val="003250A8"/>
    <w:rsid w:val="00325D88"/>
    <w:rsid w:val="00325EF1"/>
    <w:rsid w:val="0032602B"/>
    <w:rsid w:val="00327A83"/>
    <w:rsid w:val="0033072D"/>
    <w:rsid w:val="00330D48"/>
    <w:rsid w:val="00331751"/>
    <w:rsid w:val="00331D5D"/>
    <w:rsid w:val="00331FA0"/>
    <w:rsid w:val="003322AC"/>
    <w:rsid w:val="0033324A"/>
    <w:rsid w:val="00333A10"/>
    <w:rsid w:val="00334579"/>
    <w:rsid w:val="00335063"/>
    <w:rsid w:val="00335858"/>
    <w:rsid w:val="00335BBC"/>
    <w:rsid w:val="00335E9D"/>
    <w:rsid w:val="00336AE3"/>
    <w:rsid w:val="00336BDA"/>
    <w:rsid w:val="00337145"/>
    <w:rsid w:val="003377FF"/>
    <w:rsid w:val="003409B2"/>
    <w:rsid w:val="00341493"/>
    <w:rsid w:val="00341AB1"/>
    <w:rsid w:val="003423EE"/>
    <w:rsid w:val="00342B08"/>
    <w:rsid w:val="00342BD7"/>
    <w:rsid w:val="00343A07"/>
    <w:rsid w:val="00343AE3"/>
    <w:rsid w:val="00344B8A"/>
    <w:rsid w:val="0034529A"/>
    <w:rsid w:val="00345333"/>
    <w:rsid w:val="003456CF"/>
    <w:rsid w:val="00346DB5"/>
    <w:rsid w:val="003476F9"/>
    <w:rsid w:val="003477B1"/>
    <w:rsid w:val="0034790E"/>
    <w:rsid w:val="003521FD"/>
    <w:rsid w:val="00354044"/>
    <w:rsid w:val="0035416F"/>
    <w:rsid w:val="0035473E"/>
    <w:rsid w:val="0035482C"/>
    <w:rsid w:val="00354C8C"/>
    <w:rsid w:val="00354CAA"/>
    <w:rsid w:val="00355591"/>
    <w:rsid w:val="00355EA2"/>
    <w:rsid w:val="0035656F"/>
    <w:rsid w:val="00357380"/>
    <w:rsid w:val="00357ADB"/>
    <w:rsid w:val="003602D9"/>
    <w:rsid w:val="003604CE"/>
    <w:rsid w:val="0036200C"/>
    <w:rsid w:val="00362155"/>
    <w:rsid w:val="003621F2"/>
    <w:rsid w:val="00362AD9"/>
    <w:rsid w:val="003640F6"/>
    <w:rsid w:val="003645AD"/>
    <w:rsid w:val="00364BC3"/>
    <w:rsid w:val="00367160"/>
    <w:rsid w:val="003675AE"/>
    <w:rsid w:val="00367C7A"/>
    <w:rsid w:val="003700E3"/>
    <w:rsid w:val="00370233"/>
    <w:rsid w:val="00370300"/>
    <w:rsid w:val="00370319"/>
    <w:rsid w:val="00370339"/>
    <w:rsid w:val="00370E47"/>
    <w:rsid w:val="00371CE1"/>
    <w:rsid w:val="00372E64"/>
    <w:rsid w:val="0037381B"/>
    <w:rsid w:val="003739D8"/>
    <w:rsid w:val="00373DCD"/>
    <w:rsid w:val="003742AC"/>
    <w:rsid w:val="00374636"/>
    <w:rsid w:val="003747D0"/>
    <w:rsid w:val="00375474"/>
    <w:rsid w:val="00377CE1"/>
    <w:rsid w:val="00380032"/>
    <w:rsid w:val="0038024E"/>
    <w:rsid w:val="00380B82"/>
    <w:rsid w:val="003844AB"/>
    <w:rsid w:val="00385BF0"/>
    <w:rsid w:val="00386960"/>
    <w:rsid w:val="00386A9D"/>
    <w:rsid w:val="00386FD3"/>
    <w:rsid w:val="00390E39"/>
    <w:rsid w:val="00391A9B"/>
    <w:rsid w:val="003929B5"/>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159C"/>
    <w:rsid w:val="003B2105"/>
    <w:rsid w:val="003B26DF"/>
    <w:rsid w:val="003B295F"/>
    <w:rsid w:val="003B2EA7"/>
    <w:rsid w:val="003B359D"/>
    <w:rsid w:val="003B369F"/>
    <w:rsid w:val="003B36A3"/>
    <w:rsid w:val="003B49FE"/>
    <w:rsid w:val="003B5B07"/>
    <w:rsid w:val="003B7FE5"/>
    <w:rsid w:val="003C058C"/>
    <w:rsid w:val="003C11C8"/>
    <w:rsid w:val="003C1F63"/>
    <w:rsid w:val="003C2702"/>
    <w:rsid w:val="003C33CB"/>
    <w:rsid w:val="003C379E"/>
    <w:rsid w:val="003C3AC4"/>
    <w:rsid w:val="003C46B0"/>
    <w:rsid w:val="003C6718"/>
    <w:rsid w:val="003C68A9"/>
    <w:rsid w:val="003C6F8B"/>
    <w:rsid w:val="003C7806"/>
    <w:rsid w:val="003C79AA"/>
    <w:rsid w:val="003D0721"/>
    <w:rsid w:val="003D0761"/>
    <w:rsid w:val="003D109F"/>
    <w:rsid w:val="003D10AD"/>
    <w:rsid w:val="003D119A"/>
    <w:rsid w:val="003D12BB"/>
    <w:rsid w:val="003D15B0"/>
    <w:rsid w:val="003D1CA1"/>
    <w:rsid w:val="003D2092"/>
    <w:rsid w:val="003D2478"/>
    <w:rsid w:val="003D25FB"/>
    <w:rsid w:val="003D2A87"/>
    <w:rsid w:val="003D2FC4"/>
    <w:rsid w:val="003D3C45"/>
    <w:rsid w:val="003D42CC"/>
    <w:rsid w:val="003D45FC"/>
    <w:rsid w:val="003D5B1F"/>
    <w:rsid w:val="003D646D"/>
    <w:rsid w:val="003D798E"/>
    <w:rsid w:val="003E0674"/>
    <w:rsid w:val="003E15FA"/>
    <w:rsid w:val="003E171E"/>
    <w:rsid w:val="003E2B7A"/>
    <w:rsid w:val="003E2FC3"/>
    <w:rsid w:val="003E3462"/>
    <w:rsid w:val="003E35A6"/>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1BD7"/>
    <w:rsid w:val="003F2CD4"/>
    <w:rsid w:val="003F2F9C"/>
    <w:rsid w:val="003F30AB"/>
    <w:rsid w:val="003F3A10"/>
    <w:rsid w:val="003F3B63"/>
    <w:rsid w:val="003F4D56"/>
    <w:rsid w:val="003F586E"/>
    <w:rsid w:val="003F6BBE"/>
    <w:rsid w:val="003F6C96"/>
    <w:rsid w:val="003F723F"/>
    <w:rsid w:val="004000E8"/>
    <w:rsid w:val="00400A70"/>
    <w:rsid w:val="00401155"/>
    <w:rsid w:val="00401F35"/>
    <w:rsid w:val="00402CDD"/>
    <w:rsid w:val="00402E2B"/>
    <w:rsid w:val="004031DE"/>
    <w:rsid w:val="00403A78"/>
    <w:rsid w:val="0040448E"/>
    <w:rsid w:val="00404D4A"/>
    <w:rsid w:val="0040512B"/>
    <w:rsid w:val="00405CA5"/>
    <w:rsid w:val="00407CD3"/>
    <w:rsid w:val="00410134"/>
    <w:rsid w:val="00410B72"/>
    <w:rsid w:val="00410B7B"/>
    <w:rsid w:val="00410DE8"/>
    <w:rsid w:val="00410F18"/>
    <w:rsid w:val="004116F0"/>
    <w:rsid w:val="00412057"/>
    <w:rsid w:val="0041263E"/>
    <w:rsid w:val="004130C5"/>
    <w:rsid w:val="0041352C"/>
    <w:rsid w:val="00413AAC"/>
    <w:rsid w:val="00415326"/>
    <w:rsid w:val="004154C5"/>
    <w:rsid w:val="00416F8D"/>
    <w:rsid w:val="004176EB"/>
    <w:rsid w:val="00421105"/>
    <w:rsid w:val="00422190"/>
    <w:rsid w:val="004238C9"/>
    <w:rsid w:val="004241FD"/>
    <w:rsid w:val="004242F4"/>
    <w:rsid w:val="0042564E"/>
    <w:rsid w:val="00425A92"/>
    <w:rsid w:val="00425BC6"/>
    <w:rsid w:val="00425E68"/>
    <w:rsid w:val="00426608"/>
    <w:rsid w:val="00426B5A"/>
    <w:rsid w:val="00427248"/>
    <w:rsid w:val="004319E2"/>
    <w:rsid w:val="00431B9A"/>
    <w:rsid w:val="0043211C"/>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46CC5"/>
    <w:rsid w:val="00447B5D"/>
    <w:rsid w:val="00450EEA"/>
    <w:rsid w:val="00451529"/>
    <w:rsid w:val="004517AA"/>
    <w:rsid w:val="00451DFE"/>
    <w:rsid w:val="00451FCA"/>
    <w:rsid w:val="00452CAC"/>
    <w:rsid w:val="00453003"/>
    <w:rsid w:val="00453849"/>
    <w:rsid w:val="00454677"/>
    <w:rsid w:val="004546DB"/>
    <w:rsid w:val="00454F7C"/>
    <w:rsid w:val="00457565"/>
    <w:rsid w:val="00457B71"/>
    <w:rsid w:val="00460823"/>
    <w:rsid w:val="00462C40"/>
    <w:rsid w:val="0046301D"/>
    <w:rsid w:val="00463926"/>
    <w:rsid w:val="00463CA6"/>
    <w:rsid w:val="004644EB"/>
    <w:rsid w:val="004649C8"/>
    <w:rsid w:val="00465F3A"/>
    <w:rsid w:val="004664FA"/>
    <w:rsid w:val="004669E2"/>
    <w:rsid w:val="004675DB"/>
    <w:rsid w:val="004679DC"/>
    <w:rsid w:val="00467E2F"/>
    <w:rsid w:val="00467EAA"/>
    <w:rsid w:val="00470039"/>
    <w:rsid w:val="004704DF"/>
    <w:rsid w:val="0047096B"/>
    <w:rsid w:val="00470C31"/>
    <w:rsid w:val="00470DED"/>
    <w:rsid w:val="00471BCD"/>
    <w:rsid w:val="00472C22"/>
    <w:rsid w:val="004734D0"/>
    <w:rsid w:val="0047556B"/>
    <w:rsid w:val="004758BD"/>
    <w:rsid w:val="00475F30"/>
    <w:rsid w:val="00476B57"/>
    <w:rsid w:val="00477768"/>
    <w:rsid w:val="00477F40"/>
    <w:rsid w:val="004806E3"/>
    <w:rsid w:val="0048407E"/>
    <w:rsid w:val="0048568A"/>
    <w:rsid w:val="00485C41"/>
    <w:rsid w:val="00485DBF"/>
    <w:rsid w:val="004860E6"/>
    <w:rsid w:val="00486318"/>
    <w:rsid w:val="0049026C"/>
    <w:rsid w:val="00490779"/>
    <w:rsid w:val="00490DD3"/>
    <w:rsid w:val="00492025"/>
    <w:rsid w:val="004922F1"/>
    <w:rsid w:val="00492555"/>
    <w:rsid w:val="00492BC5"/>
    <w:rsid w:val="00492D58"/>
    <w:rsid w:val="00494F80"/>
    <w:rsid w:val="00495683"/>
    <w:rsid w:val="004959B3"/>
    <w:rsid w:val="004964F1"/>
    <w:rsid w:val="004973CE"/>
    <w:rsid w:val="004A0A6D"/>
    <w:rsid w:val="004A16BC"/>
    <w:rsid w:val="004A1C96"/>
    <w:rsid w:val="004A2A89"/>
    <w:rsid w:val="004A2B94"/>
    <w:rsid w:val="004A4FFA"/>
    <w:rsid w:val="004B0D62"/>
    <w:rsid w:val="004B0E52"/>
    <w:rsid w:val="004B1D7F"/>
    <w:rsid w:val="004B1EB4"/>
    <w:rsid w:val="004B2955"/>
    <w:rsid w:val="004B29D1"/>
    <w:rsid w:val="004B45C4"/>
    <w:rsid w:val="004B556D"/>
    <w:rsid w:val="004B6830"/>
    <w:rsid w:val="004B7C0C"/>
    <w:rsid w:val="004B7DD5"/>
    <w:rsid w:val="004C2D92"/>
    <w:rsid w:val="004C3898"/>
    <w:rsid w:val="004C515C"/>
    <w:rsid w:val="004C6DFE"/>
    <w:rsid w:val="004C7C63"/>
    <w:rsid w:val="004D089A"/>
    <w:rsid w:val="004D199E"/>
    <w:rsid w:val="004D2D6A"/>
    <w:rsid w:val="004D36B1"/>
    <w:rsid w:val="004D4B49"/>
    <w:rsid w:val="004D5745"/>
    <w:rsid w:val="004D5811"/>
    <w:rsid w:val="004D5C1C"/>
    <w:rsid w:val="004D6245"/>
    <w:rsid w:val="004D742C"/>
    <w:rsid w:val="004D796E"/>
    <w:rsid w:val="004D7EBD"/>
    <w:rsid w:val="004E10AB"/>
    <w:rsid w:val="004E2680"/>
    <w:rsid w:val="004E28F9"/>
    <w:rsid w:val="004E2DDD"/>
    <w:rsid w:val="004E3357"/>
    <w:rsid w:val="004E462E"/>
    <w:rsid w:val="004E4882"/>
    <w:rsid w:val="004E56DC"/>
    <w:rsid w:val="004E5870"/>
    <w:rsid w:val="004E5E1F"/>
    <w:rsid w:val="004E6726"/>
    <w:rsid w:val="004E76F4"/>
    <w:rsid w:val="004F0132"/>
    <w:rsid w:val="004F0B4E"/>
    <w:rsid w:val="004F0B6C"/>
    <w:rsid w:val="004F16AE"/>
    <w:rsid w:val="004F2078"/>
    <w:rsid w:val="004F3D32"/>
    <w:rsid w:val="004F3E54"/>
    <w:rsid w:val="004F44BE"/>
    <w:rsid w:val="004F491F"/>
    <w:rsid w:val="004F4DA3"/>
    <w:rsid w:val="004F66A4"/>
    <w:rsid w:val="004F6C6C"/>
    <w:rsid w:val="004F6CCC"/>
    <w:rsid w:val="004F729D"/>
    <w:rsid w:val="005000AF"/>
    <w:rsid w:val="00501007"/>
    <w:rsid w:val="00501540"/>
    <w:rsid w:val="00501F49"/>
    <w:rsid w:val="00502025"/>
    <w:rsid w:val="00502D73"/>
    <w:rsid w:val="00505C27"/>
    <w:rsid w:val="00505DBF"/>
    <w:rsid w:val="00506557"/>
    <w:rsid w:val="0050677A"/>
    <w:rsid w:val="00506989"/>
    <w:rsid w:val="00506C22"/>
    <w:rsid w:val="005072CE"/>
    <w:rsid w:val="0050755B"/>
    <w:rsid w:val="00507564"/>
    <w:rsid w:val="005108D8"/>
    <w:rsid w:val="00510F78"/>
    <w:rsid w:val="005116F9"/>
    <w:rsid w:val="00512353"/>
    <w:rsid w:val="00512473"/>
    <w:rsid w:val="00513FCF"/>
    <w:rsid w:val="00514C08"/>
    <w:rsid w:val="005153A7"/>
    <w:rsid w:val="005155EB"/>
    <w:rsid w:val="00515C95"/>
    <w:rsid w:val="00516D60"/>
    <w:rsid w:val="00516FAD"/>
    <w:rsid w:val="00517442"/>
    <w:rsid w:val="00517BFD"/>
    <w:rsid w:val="00517E8C"/>
    <w:rsid w:val="005206C3"/>
    <w:rsid w:val="005219CF"/>
    <w:rsid w:val="00522176"/>
    <w:rsid w:val="005243DB"/>
    <w:rsid w:val="005245D3"/>
    <w:rsid w:val="00524F51"/>
    <w:rsid w:val="00525765"/>
    <w:rsid w:val="00526E7E"/>
    <w:rsid w:val="00526E90"/>
    <w:rsid w:val="0052771A"/>
    <w:rsid w:val="00531534"/>
    <w:rsid w:val="005329B4"/>
    <w:rsid w:val="00532EA8"/>
    <w:rsid w:val="0053355F"/>
    <w:rsid w:val="005338D0"/>
    <w:rsid w:val="0053413A"/>
    <w:rsid w:val="00534B59"/>
    <w:rsid w:val="00534F50"/>
    <w:rsid w:val="00535A9D"/>
    <w:rsid w:val="005361EB"/>
    <w:rsid w:val="00536759"/>
    <w:rsid w:val="005367C3"/>
    <w:rsid w:val="00536D88"/>
    <w:rsid w:val="0053767F"/>
    <w:rsid w:val="00537C62"/>
    <w:rsid w:val="005403F4"/>
    <w:rsid w:val="00541878"/>
    <w:rsid w:val="00542DFC"/>
    <w:rsid w:val="00543234"/>
    <w:rsid w:val="0054392E"/>
    <w:rsid w:val="00543984"/>
    <w:rsid w:val="0054462F"/>
    <w:rsid w:val="00544BAC"/>
    <w:rsid w:val="00544F66"/>
    <w:rsid w:val="00544F68"/>
    <w:rsid w:val="00545844"/>
    <w:rsid w:val="0054602C"/>
    <w:rsid w:val="00546139"/>
    <w:rsid w:val="00546443"/>
    <w:rsid w:val="00546970"/>
    <w:rsid w:val="005472AB"/>
    <w:rsid w:val="00551E7A"/>
    <w:rsid w:val="00551FC8"/>
    <w:rsid w:val="00554E19"/>
    <w:rsid w:val="005557DF"/>
    <w:rsid w:val="00555E3A"/>
    <w:rsid w:val="005565C7"/>
    <w:rsid w:val="00557162"/>
    <w:rsid w:val="0056121F"/>
    <w:rsid w:val="0056138C"/>
    <w:rsid w:val="005613C4"/>
    <w:rsid w:val="0056193B"/>
    <w:rsid w:val="00562BC5"/>
    <w:rsid w:val="00563AEC"/>
    <w:rsid w:val="00563C8D"/>
    <w:rsid w:val="00564E11"/>
    <w:rsid w:val="0056553F"/>
    <w:rsid w:val="00565D18"/>
    <w:rsid w:val="0056722E"/>
    <w:rsid w:val="00567569"/>
    <w:rsid w:val="00567E9E"/>
    <w:rsid w:val="005702FB"/>
    <w:rsid w:val="00571171"/>
    <w:rsid w:val="005711B9"/>
    <w:rsid w:val="00571BFF"/>
    <w:rsid w:val="0057222E"/>
    <w:rsid w:val="00572505"/>
    <w:rsid w:val="005730C2"/>
    <w:rsid w:val="00573632"/>
    <w:rsid w:val="00574D55"/>
    <w:rsid w:val="005767E3"/>
    <w:rsid w:val="005769BF"/>
    <w:rsid w:val="00577E13"/>
    <w:rsid w:val="00580202"/>
    <w:rsid w:val="005803B9"/>
    <w:rsid w:val="005819D8"/>
    <w:rsid w:val="00582809"/>
    <w:rsid w:val="005842A2"/>
    <w:rsid w:val="00584BEF"/>
    <w:rsid w:val="00584E55"/>
    <w:rsid w:val="005874A0"/>
    <w:rsid w:val="005875C9"/>
    <w:rsid w:val="0058798C"/>
    <w:rsid w:val="005900FA"/>
    <w:rsid w:val="0059101A"/>
    <w:rsid w:val="0059141A"/>
    <w:rsid w:val="00591E55"/>
    <w:rsid w:val="005935A4"/>
    <w:rsid w:val="00594252"/>
    <w:rsid w:val="005948C2"/>
    <w:rsid w:val="00594E97"/>
    <w:rsid w:val="00595DCA"/>
    <w:rsid w:val="00596ABE"/>
    <w:rsid w:val="0059779B"/>
    <w:rsid w:val="00597B53"/>
    <w:rsid w:val="005A0805"/>
    <w:rsid w:val="005A0D0F"/>
    <w:rsid w:val="005A0E40"/>
    <w:rsid w:val="005A12D3"/>
    <w:rsid w:val="005A1B0C"/>
    <w:rsid w:val="005A209A"/>
    <w:rsid w:val="005A2347"/>
    <w:rsid w:val="005A2A1F"/>
    <w:rsid w:val="005A4112"/>
    <w:rsid w:val="005A41F1"/>
    <w:rsid w:val="005A5693"/>
    <w:rsid w:val="005A662D"/>
    <w:rsid w:val="005A6C45"/>
    <w:rsid w:val="005A78CA"/>
    <w:rsid w:val="005B045C"/>
    <w:rsid w:val="005B1A05"/>
    <w:rsid w:val="005B2081"/>
    <w:rsid w:val="005B28BD"/>
    <w:rsid w:val="005B29C2"/>
    <w:rsid w:val="005B2F74"/>
    <w:rsid w:val="005B32B9"/>
    <w:rsid w:val="005B35D7"/>
    <w:rsid w:val="005B392A"/>
    <w:rsid w:val="005B3AA3"/>
    <w:rsid w:val="005B3FBB"/>
    <w:rsid w:val="005B40A5"/>
    <w:rsid w:val="005B4124"/>
    <w:rsid w:val="005B4A44"/>
    <w:rsid w:val="005B5BDD"/>
    <w:rsid w:val="005B6867"/>
    <w:rsid w:val="005B6F83"/>
    <w:rsid w:val="005B6FF2"/>
    <w:rsid w:val="005B7549"/>
    <w:rsid w:val="005C1EC8"/>
    <w:rsid w:val="005C3587"/>
    <w:rsid w:val="005C3D1E"/>
    <w:rsid w:val="005C5143"/>
    <w:rsid w:val="005C5A4F"/>
    <w:rsid w:val="005C6BCE"/>
    <w:rsid w:val="005C74FB"/>
    <w:rsid w:val="005C7752"/>
    <w:rsid w:val="005C7905"/>
    <w:rsid w:val="005C7F26"/>
    <w:rsid w:val="005D1602"/>
    <w:rsid w:val="005D1F90"/>
    <w:rsid w:val="005D23A7"/>
    <w:rsid w:val="005D259C"/>
    <w:rsid w:val="005D2BE4"/>
    <w:rsid w:val="005D3105"/>
    <w:rsid w:val="005D35EB"/>
    <w:rsid w:val="005D473A"/>
    <w:rsid w:val="005D4FEE"/>
    <w:rsid w:val="005D7306"/>
    <w:rsid w:val="005D797F"/>
    <w:rsid w:val="005E018E"/>
    <w:rsid w:val="005E13F0"/>
    <w:rsid w:val="005E1628"/>
    <w:rsid w:val="005E3335"/>
    <w:rsid w:val="005E33DB"/>
    <w:rsid w:val="005E385F"/>
    <w:rsid w:val="005E5137"/>
    <w:rsid w:val="005E51B7"/>
    <w:rsid w:val="005E5A65"/>
    <w:rsid w:val="005E5B81"/>
    <w:rsid w:val="005E5C3C"/>
    <w:rsid w:val="005E7355"/>
    <w:rsid w:val="005E74BE"/>
    <w:rsid w:val="005E7520"/>
    <w:rsid w:val="005E7914"/>
    <w:rsid w:val="005E79D7"/>
    <w:rsid w:val="005F0DBA"/>
    <w:rsid w:val="005F1AF6"/>
    <w:rsid w:val="005F2CB1"/>
    <w:rsid w:val="005F2D35"/>
    <w:rsid w:val="005F2EA7"/>
    <w:rsid w:val="005F3025"/>
    <w:rsid w:val="005F31A0"/>
    <w:rsid w:val="005F3613"/>
    <w:rsid w:val="005F4B5B"/>
    <w:rsid w:val="005F4D03"/>
    <w:rsid w:val="005F55D8"/>
    <w:rsid w:val="005F60EF"/>
    <w:rsid w:val="005F618C"/>
    <w:rsid w:val="005F6800"/>
    <w:rsid w:val="005F70BD"/>
    <w:rsid w:val="005F784C"/>
    <w:rsid w:val="00601906"/>
    <w:rsid w:val="0060283C"/>
    <w:rsid w:val="00603335"/>
    <w:rsid w:val="00603BE4"/>
    <w:rsid w:val="00603DBE"/>
    <w:rsid w:val="00604A23"/>
    <w:rsid w:val="00604F14"/>
    <w:rsid w:val="0060547B"/>
    <w:rsid w:val="0060576A"/>
    <w:rsid w:val="00605B0D"/>
    <w:rsid w:val="00605F62"/>
    <w:rsid w:val="00605FF4"/>
    <w:rsid w:val="00607C83"/>
    <w:rsid w:val="006102C9"/>
    <w:rsid w:val="00611B83"/>
    <w:rsid w:val="00612656"/>
    <w:rsid w:val="00613257"/>
    <w:rsid w:val="00613E23"/>
    <w:rsid w:val="00614D6F"/>
    <w:rsid w:val="0061750A"/>
    <w:rsid w:val="00617652"/>
    <w:rsid w:val="00620A71"/>
    <w:rsid w:val="00620CF3"/>
    <w:rsid w:val="00620D80"/>
    <w:rsid w:val="00620DD6"/>
    <w:rsid w:val="006211C2"/>
    <w:rsid w:val="006222DA"/>
    <w:rsid w:val="00622FE9"/>
    <w:rsid w:val="006234A6"/>
    <w:rsid w:val="006240FC"/>
    <w:rsid w:val="006241A2"/>
    <w:rsid w:val="00624426"/>
    <w:rsid w:val="00624D23"/>
    <w:rsid w:val="006251C7"/>
    <w:rsid w:val="00627ADC"/>
    <w:rsid w:val="00630001"/>
    <w:rsid w:val="006311B3"/>
    <w:rsid w:val="00632415"/>
    <w:rsid w:val="0063284C"/>
    <w:rsid w:val="0063309B"/>
    <w:rsid w:val="006332EB"/>
    <w:rsid w:val="00634244"/>
    <w:rsid w:val="006345DA"/>
    <w:rsid w:val="006349E1"/>
    <w:rsid w:val="00636398"/>
    <w:rsid w:val="006368D3"/>
    <w:rsid w:val="006374A4"/>
    <w:rsid w:val="0063772D"/>
    <w:rsid w:val="006377EC"/>
    <w:rsid w:val="00637AB7"/>
    <w:rsid w:val="00640405"/>
    <w:rsid w:val="00640AB9"/>
    <w:rsid w:val="0064151F"/>
    <w:rsid w:val="00641533"/>
    <w:rsid w:val="0064208D"/>
    <w:rsid w:val="0064307A"/>
    <w:rsid w:val="00643449"/>
    <w:rsid w:val="00643475"/>
    <w:rsid w:val="0064396A"/>
    <w:rsid w:val="0064452F"/>
    <w:rsid w:val="00645E14"/>
    <w:rsid w:val="00645F4B"/>
    <w:rsid w:val="0064624E"/>
    <w:rsid w:val="00650AB9"/>
    <w:rsid w:val="0065157E"/>
    <w:rsid w:val="00651C75"/>
    <w:rsid w:val="00652F67"/>
    <w:rsid w:val="006532C0"/>
    <w:rsid w:val="0065364D"/>
    <w:rsid w:val="006539D9"/>
    <w:rsid w:val="0065416E"/>
    <w:rsid w:val="00655258"/>
    <w:rsid w:val="00655733"/>
    <w:rsid w:val="00655ACD"/>
    <w:rsid w:val="00656520"/>
    <w:rsid w:val="006568A5"/>
    <w:rsid w:val="00656A92"/>
    <w:rsid w:val="00656C0F"/>
    <w:rsid w:val="00656C47"/>
    <w:rsid w:val="00656D85"/>
    <w:rsid w:val="00656DDE"/>
    <w:rsid w:val="0066011D"/>
    <w:rsid w:val="006602F0"/>
    <w:rsid w:val="006607C0"/>
    <w:rsid w:val="0066089E"/>
    <w:rsid w:val="00660F82"/>
    <w:rsid w:val="006613A6"/>
    <w:rsid w:val="00661569"/>
    <w:rsid w:val="00661742"/>
    <w:rsid w:val="006627A2"/>
    <w:rsid w:val="00662C02"/>
    <w:rsid w:val="006634E6"/>
    <w:rsid w:val="0066413F"/>
    <w:rsid w:val="0066551E"/>
    <w:rsid w:val="006655EE"/>
    <w:rsid w:val="00665DAE"/>
    <w:rsid w:val="00665F6A"/>
    <w:rsid w:val="00665F6E"/>
    <w:rsid w:val="00667134"/>
    <w:rsid w:val="00667EE7"/>
    <w:rsid w:val="00670922"/>
    <w:rsid w:val="00670BE1"/>
    <w:rsid w:val="006718CD"/>
    <w:rsid w:val="0067218F"/>
    <w:rsid w:val="006723DA"/>
    <w:rsid w:val="006741F2"/>
    <w:rsid w:val="006748A5"/>
    <w:rsid w:val="00674CC3"/>
    <w:rsid w:val="006754EE"/>
    <w:rsid w:val="00675C72"/>
    <w:rsid w:val="006762BF"/>
    <w:rsid w:val="00676ECC"/>
    <w:rsid w:val="00676F03"/>
    <w:rsid w:val="006771F9"/>
    <w:rsid w:val="00677403"/>
    <w:rsid w:val="006776D7"/>
    <w:rsid w:val="00681003"/>
    <w:rsid w:val="006817C9"/>
    <w:rsid w:val="006827E1"/>
    <w:rsid w:val="00682963"/>
    <w:rsid w:val="006831DA"/>
    <w:rsid w:val="00683ECE"/>
    <w:rsid w:val="006848CD"/>
    <w:rsid w:val="006858A0"/>
    <w:rsid w:val="00686808"/>
    <w:rsid w:val="00686D9A"/>
    <w:rsid w:val="00687258"/>
    <w:rsid w:val="00687E08"/>
    <w:rsid w:val="00690BC7"/>
    <w:rsid w:val="00695164"/>
    <w:rsid w:val="006956BD"/>
    <w:rsid w:val="0069570D"/>
    <w:rsid w:val="00695FC2"/>
    <w:rsid w:val="0069612A"/>
    <w:rsid w:val="00696388"/>
    <w:rsid w:val="00696949"/>
    <w:rsid w:val="00696ADC"/>
    <w:rsid w:val="00697052"/>
    <w:rsid w:val="00697BAE"/>
    <w:rsid w:val="00697BDF"/>
    <w:rsid w:val="006A2AB8"/>
    <w:rsid w:val="006A3D79"/>
    <w:rsid w:val="006A46FB"/>
    <w:rsid w:val="006A5891"/>
    <w:rsid w:val="006A5E28"/>
    <w:rsid w:val="006A6659"/>
    <w:rsid w:val="006A685C"/>
    <w:rsid w:val="006A697B"/>
    <w:rsid w:val="006A6BB6"/>
    <w:rsid w:val="006A7AFF"/>
    <w:rsid w:val="006A7B05"/>
    <w:rsid w:val="006B0D87"/>
    <w:rsid w:val="006B11A3"/>
    <w:rsid w:val="006B1816"/>
    <w:rsid w:val="006B18EC"/>
    <w:rsid w:val="006B1E72"/>
    <w:rsid w:val="006B2099"/>
    <w:rsid w:val="006B28C6"/>
    <w:rsid w:val="006B3079"/>
    <w:rsid w:val="006B50CF"/>
    <w:rsid w:val="006B61F4"/>
    <w:rsid w:val="006B694F"/>
    <w:rsid w:val="006C034C"/>
    <w:rsid w:val="006C03B8"/>
    <w:rsid w:val="006C14C0"/>
    <w:rsid w:val="006C1AA0"/>
    <w:rsid w:val="006C2182"/>
    <w:rsid w:val="006C2556"/>
    <w:rsid w:val="006C25B1"/>
    <w:rsid w:val="006C326B"/>
    <w:rsid w:val="006C5EC9"/>
    <w:rsid w:val="006C6059"/>
    <w:rsid w:val="006C6927"/>
    <w:rsid w:val="006C7522"/>
    <w:rsid w:val="006D0D96"/>
    <w:rsid w:val="006D1C68"/>
    <w:rsid w:val="006D1F71"/>
    <w:rsid w:val="006D2CEA"/>
    <w:rsid w:val="006D2DD0"/>
    <w:rsid w:val="006D57BD"/>
    <w:rsid w:val="006D5C4E"/>
    <w:rsid w:val="006D6E61"/>
    <w:rsid w:val="006D6F08"/>
    <w:rsid w:val="006E062C"/>
    <w:rsid w:val="006E0C18"/>
    <w:rsid w:val="006E0CC5"/>
    <w:rsid w:val="006E2461"/>
    <w:rsid w:val="006E264D"/>
    <w:rsid w:val="006E28B7"/>
    <w:rsid w:val="006E2F5F"/>
    <w:rsid w:val="006E3310"/>
    <w:rsid w:val="006E3ED0"/>
    <w:rsid w:val="006E4166"/>
    <w:rsid w:val="006E4E39"/>
    <w:rsid w:val="006E551D"/>
    <w:rsid w:val="006E565E"/>
    <w:rsid w:val="006E5728"/>
    <w:rsid w:val="006E5BC1"/>
    <w:rsid w:val="006E673D"/>
    <w:rsid w:val="006E7251"/>
    <w:rsid w:val="006E72AB"/>
    <w:rsid w:val="006E7D3B"/>
    <w:rsid w:val="006F0591"/>
    <w:rsid w:val="006F0CCB"/>
    <w:rsid w:val="006F1543"/>
    <w:rsid w:val="006F1567"/>
    <w:rsid w:val="006F18C9"/>
    <w:rsid w:val="006F1B70"/>
    <w:rsid w:val="006F1F58"/>
    <w:rsid w:val="006F2E65"/>
    <w:rsid w:val="006F341D"/>
    <w:rsid w:val="006F3A6E"/>
    <w:rsid w:val="006F3A78"/>
    <w:rsid w:val="006F3CDE"/>
    <w:rsid w:val="006F58D4"/>
    <w:rsid w:val="006F65F6"/>
    <w:rsid w:val="006F7109"/>
    <w:rsid w:val="00700903"/>
    <w:rsid w:val="00701983"/>
    <w:rsid w:val="00701EF4"/>
    <w:rsid w:val="0070315B"/>
    <w:rsid w:val="0070346E"/>
    <w:rsid w:val="007036E6"/>
    <w:rsid w:val="00704EDB"/>
    <w:rsid w:val="0070537F"/>
    <w:rsid w:val="00706101"/>
    <w:rsid w:val="0070635C"/>
    <w:rsid w:val="0070704C"/>
    <w:rsid w:val="00707072"/>
    <w:rsid w:val="00707D61"/>
    <w:rsid w:val="00710CBF"/>
    <w:rsid w:val="00711F41"/>
    <w:rsid w:val="00712287"/>
    <w:rsid w:val="0071242E"/>
    <w:rsid w:val="00712772"/>
    <w:rsid w:val="00713419"/>
    <w:rsid w:val="00713475"/>
    <w:rsid w:val="007134F4"/>
    <w:rsid w:val="00713960"/>
    <w:rsid w:val="00713A89"/>
    <w:rsid w:val="007148D3"/>
    <w:rsid w:val="00714F77"/>
    <w:rsid w:val="00715A44"/>
    <w:rsid w:val="00715B9A"/>
    <w:rsid w:val="00715BF1"/>
    <w:rsid w:val="00717606"/>
    <w:rsid w:val="00717CD5"/>
    <w:rsid w:val="00717EE1"/>
    <w:rsid w:val="00721593"/>
    <w:rsid w:val="00721626"/>
    <w:rsid w:val="00722392"/>
    <w:rsid w:val="00722660"/>
    <w:rsid w:val="00722CDD"/>
    <w:rsid w:val="00724136"/>
    <w:rsid w:val="00724463"/>
    <w:rsid w:val="00724A60"/>
    <w:rsid w:val="00724B67"/>
    <w:rsid w:val="00724C37"/>
    <w:rsid w:val="007262C5"/>
    <w:rsid w:val="00726A8E"/>
    <w:rsid w:val="00726B42"/>
    <w:rsid w:val="00726EA6"/>
    <w:rsid w:val="00727208"/>
    <w:rsid w:val="00727680"/>
    <w:rsid w:val="00727D6B"/>
    <w:rsid w:val="00727F23"/>
    <w:rsid w:val="007312E0"/>
    <w:rsid w:val="007332C1"/>
    <w:rsid w:val="00734252"/>
    <w:rsid w:val="007348B1"/>
    <w:rsid w:val="00734B23"/>
    <w:rsid w:val="00735B71"/>
    <w:rsid w:val="007362A6"/>
    <w:rsid w:val="007369F0"/>
    <w:rsid w:val="00736D7D"/>
    <w:rsid w:val="00736ED5"/>
    <w:rsid w:val="00737782"/>
    <w:rsid w:val="00737BD3"/>
    <w:rsid w:val="00737F85"/>
    <w:rsid w:val="007408F0"/>
    <w:rsid w:val="00740E58"/>
    <w:rsid w:val="00741966"/>
    <w:rsid w:val="00742B4F"/>
    <w:rsid w:val="0074386C"/>
    <w:rsid w:val="00743F2B"/>
    <w:rsid w:val="0074405B"/>
    <w:rsid w:val="00744106"/>
    <w:rsid w:val="007445A0"/>
    <w:rsid w:val="0074524B"/>
    <w:rsid w:val="00747C5C"/>
    <w:rsid w:val="00747D8B"/>
    <w:rsid w:val="007503F9"/>
    <w:rsid w:val="007506AF"/>
    <w:rsid w:val="00751228"/>
    <w:rsid w:val="0075193B"/>
    <w:rsid w:val="007531DB"/>
    <w:rsid w:val="007539A9"/>
    <w:rsid w:val="00753B64"/>
    <w:rsid w:val="00754B68"/>
    <w:rsid w:val="007567B7"/>
    <w:rsid w:val="0075717C"/>
    <w:rsid w:val="007571E1"/>
    <w:rsid w:val="00757328"/>
    <w:rsid w:val="00757DBF"/>
    <w:rsid w:val="00757E8D"/>
    <w:rsid w:val="007604B2"/>
    <w:rsid w:val="00760FCB"/>
    <w:rsid w:val="00762737"/>
    <w:rsid w:val="00762FB8"/>
    <w:rsid w:val="00763069"/>
    <w:rsid w:val="00763385"/>
    <w:rsid w:val="00763AD2"/>
    <w:rsid w:val="00763BC8"/>
    <w:rsid w:val="0076453A"/>
    <w:rsid w:val="00765281"/>
    <w:rsid w:val="00765899"/>
    <w:rsid w:val="00766B35"/>
    <w:rsid w:val="00766BAD"/>
    <w:rsid w:val="00766E11"/>
    <w:rsid w:val="00767747"/>
    <w:rsid w:val="00770629"/>
    <w:rsid w:val="0077177E"/>
    <w:rsid w:val="00772601"/>
    <w:rsid w:val="00772DAA"/>
    <w:rsid w:val="007730BD"/>
    <w:rsid w:val="00773A14"/>
    <w:rsid w:val="00773BF2"/>
    <w:rsid w:val="00773C0A"/>
    <w:rsid w:val="0077431F"/>
    <w:rsid w:val="007755F2"/>
    <w:rsid w:val="00776469"/>
    <w:rsid w:val="007766A0"/>
    <w:rsid w:val="00776971"/>
    <w:rsid w:val="00776E03"/>
    <w:rsid w:val="00776EAB"/>
    <w:rsid w:val="0077725D"/>
    <w:rsid w:val="007772C0"/>
    <w:rsid w:val="00780BFD"/>
    <w:rsid w:val="0078177E"/>
    <w:rsid w:val="00781AE0"/>
    <w:rsid w:val="0078304C"/>
    <w:rsid w:val="00783673"/>
    <w:rsid w:val="00785490"/>
    <w:rsid w:val="0078591E"/>
    <w:rsid w:val="00785E3A"/>
    <w:rsid w:val="007861CF"/>
    <w:rsid w:val="007868ED"/>
    <w:rsid w:val="0079060F"/>
    <w:rsid w:val="00790F2A"/>
    <w:rsid w:val="0079214F"/>
    <w:rsid w:val="007925EA"/>
    <w:rsid w:val="00793CD8"/>
    <w:rsid w:val="00794E2E"/>
    <w:rsid w:val="00795012"/>
    <w:rsid w:val="0079532B"/>
    <w:rsid w:val="00795BE4"/>
    <w:rsid w:val="00795C92"/>
    <w:rsid w:val="00796231"/>
    <w:rsid w:val="00796845"/>
    <w:rsid w:val="007972D5"/>
    <w:rsid w:val="0079750F"/>
    <w:rsid w:val="007976D0"/>
    <w:rsid w:val="00797C2C"/>
    <w:rsid w:val="007A0412"/>
    <w:rsid w:val="007A068F"/>
    <w:rsid w:val="007A0F1E"/>
    <w:rsid w:val="007A1B4C"/>
    <w:rsid w:val="007A1CB3"/>
    <w:rsid w:val="007A306F"/>
    <w:rsid w:val="007A36B6"/>
    <w:rsid w:val="007A382C"/>
    <w:rsid w:val="007A43A6"/>
    <w:rsid w:val="007A4772"/>
    <w:rsid w:val="007A4D76"/>
    <w:rsid w:val="007A58A6"/>
    <w:rsid w:val="007A58E9"/>
    <w:rsid w:val="007A5C47"/>
    <w:rsid w:val="007A7BDD"/>
    <w:rsid w:val="007B0F7E"/>
    <w:rsid w:val="007B1B6A"/>
    <w:rsid w:val="007B231D"/>
    <w:rsid w:val="007B2664"/>
    <w:rsid w:val="007B2ECF"/>
    <w:rsid w:val="007B3D2D"/>
    <w:rsid w:val="007B41E4"/>
    <w:rsid w:val="007B493B"/>
    <w:rsid w:val="007B5007"/>
    <w:rsid w:val="007B50AE"/>
    <w:rsid w:val="007B5114"/>
    <w:rsid w:val="007B51DF"/>
    <w:rsid w:val="007B52EF"/>
    <w:rsid w:val="007B7424"/>
    <w:rsid w:val="007B7AAF"/>
    <w:rsid w:val="007B7CDE"/>
    <w:rsid w:val="007C05DD"/>
    <w:rsid w:val="007C0646"/>
    <w:rsid w:val="007C1EC4"/>
    <w:rsid w:val="007C213B"/>
    <w:rsid w:val="007C2DC6"/>
    <w:rsid w:val="007C3D18"/>
    <w:rsid w:val="007C4AAC"/>
    <w:rsid w:val="007C60BF"/>
    <w:rsid w:val="007C6A07"/>
    <w:rsid w:val="007C75A1"/>
    <w:rsid w:val="007C77A5"/>
    <w:rsid w:val="007C7D41"/>
    <w:rsid w:val="007D04E5"/>
    <w:rsid w:val="007D081C"/>
    <w:rsid w:val="007D1DC4"/>
    <w:rsid w:val="007D2E25"/>
    <w:rsid w:val="007D311E"/>
    <w:rsid w:val="007D3F4F"/>
    <w:rsid w:val="007D44E7"/>
    <w:rsid w:val="007D5901"/>
    <w:rsid w:val="007D69F6"/>
    <w:rsid w:val="007D6C67"/>
    <w:rsid w:val="007D7526"/>
    <w:rsid w:val="007D7BF6"/>
    <w:rsid w:val="007D7D0B"/>
    <w:rsid w:val="007E0DDF"/>
    <w:rsid w:val="007E267C"/>
    <w:rsid w:val="007E2F81"/>
    <w:rsid w:val="007E3140"/>
    <w:rsid w:val="007E3662"/>
    <w:rsid w:val="007E4610"/>
    <w:rsid w:val="007E4715"/>
    <w:rsid w:val="007E4796"/>
    <w:rsid w:val="007E47F8"/>
    <w:rsid w:val="007E4B22"/>
    <w:rsid w:val="007E505B"/>
    <w:rsid w:val="007E6373"/>
    <w:rsid w:val="007E65E0"/>
    <w:rsid w:val="007E6919"/>
    <w:rsid w:val="007E7091"/>
    <w:rsid w:val="007E78AD"/>
    <w:rsid w:val="007F0316"/>
    <w:rsid w:val="007F0AB8"/>
    <w:rsid w:val="007F3B0B"/>
    <w:rsid w:val="007F3C98"/>
    <w:rsid w:val="007F48BA"/>
    <w:rsid w:val="007F56BF"/>
    <w:rsid w:val="007F67FD"/>
    <w:rsid w:val="007F6CC5"/>
    <w:rsid w:val="007F77D6"/>
    <w:rsid w:val="008015DF"/>
    <w:rsid w:val="008020FE"/>
    <w:rsid w:val="008028E5"/>
    <w:rsid w:val="0080307A"/>
    <w:rsid w:val="00803F20"/>
    <w:rsid w:val="00803FAE"/>
    <w:rsid w:val="008054BC"/>
    <w:rsid w:val="00805944"/>
    <w:rsid w:val="0080605F"/>
    <w:rsid w:val="00806C86"/>
    <w:rsid w:val="00806F4B"/>
    <w:rsid w:val="0080763E"/>
    <w:rsid w:val="00807786"/>
    <w:rsid w:val="008104DC"/>
    <w:rsid w:val="00810942"/>
    <w:rsid w:val="00810E0A"/>
    <w:rsid w:val="00810F0E"/>
    <w:rsid w:val="0081132E"/>
    <w:rsid w:val="00811FCB"/>
    <w:rsid w:val="008124C7"/>
    <w:rsid w:val="0081252B"/>
    <w:rsid w:val="008141E0"/>
    <w:rsid w:val="008158D6"/>
    <w:rsid w:val="00815EBA"/>
    <w:rsid w:val="00816B4A"/>
    <w:rsid w:val="00817196"/>
    <w:rsid w:val="00817A4D"/>
    <w:rsid w:val="00817EDE"/>
    <w:rsid w:val="008223A6"/>
    <w:rsid w:val="008229AA"/>
    <w:rsid w:val="00822E1B"/>
    <w:rsid w:val="008235DB"/>
    <w:rsid w:val="0082434A"/>
    <w:rsid w:val="00824AB4"/>
    <w:rsid w:val="00824E9F"/>
    <w:rsid w:val="00825417"/>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1A5"/>
    <w:rsid w:val="008376AC"/>
    <w:rsid w:val="00837838"/>
    <w:rsid w:val="00841AF5"/>
    <w:rsid w:val="00841B0A"/>
    <w:rsid w:val="00841DC9"/>
    <w:rsid w:val="0084221B"/>
    <w:rsid w:val="00842265"/>
    <w:rsid w:val="00842608"/>
    <w:rsid w:val="0084405D"/>
    <w:rsid w:val="008441EB"/>
    <w:rsid w:val="008444E8"/>
    <w:rsid w:val="00844E80"/>
    <w:rsid w:val="00845004"/>
    <w:rsid w:val="0084543C"/>
    <w:rsid w:val="00846B8A"/>
    <w:rsid w:val="00846ED0"/>
    <w:rsid w:val="00846FE7"/>
    <w:rsid w:val="008470FD"/>
    <w:rsid w:val="00847733"/>
    <w:rsid w:val="008504DC"/>
    <w:rsid w:val="008509F1"/>
    <w:rsid w:val="00850CEC"/>
    <w:rsid w:val="00850E36"/>
    <w:rsid w:val="00850E45"/>
    <w:rsid w:val="00851C00"/>
    <w:rsid w:val="00855C9F"/>
    <w:rsid w:val="00856498"/>
    <w:rsid w:val="00856911"/>
    <w:rsid w:val="00856C5F"/>
    <w:rsid w:val="00856C7D"/>
    <w:rsid w:val="00856CFE"/>
    <w:rsid w:val="00857047"/>
    <w:rsid w:val="00857C76"/>
    <w:rsid w:val="00860A09"/>
    <w:rsid w:val="00862DAD"/>
    <w:rsid w:val="0086372F"/>
    <w:rsid w:val="008639B3"/>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2D91"/>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E05"/>
    <w:rsid w:val="008850EF"/>
    <w:rsid w:val="00885820"/>
    <w:rsid w:val="00885CBE"/>
    <w:rsid w:val="0088638F"/>
    <w:rsid w:val="008868A1"/>
    <w:rsid w:val="00891466"/>
    <w:rsid w:val="00891D50"/>
    <w:rsid w:val="008928B6"/>
    <w:rsid w:val="00894154"/>
    <w:rsid w:val="00894A88"/>
    <w:rsid w:val="0089525D"/>
    <w:rsid w:val="00895386"/>
    <w:rsid w:val="00896D3D"/>
    <w:rsid w:val="00896F5D"/>
    <w:rsid w:val="008A1CAE"/>
    <w:rsid w:val="008A1DFC"/>
    <w:rsid w:val="008A21FF"/>
    <w:rsid w:val="008A2CE2"/>
    <w:rsid w:val="008A30AC"/>
    <w:rsid w:val="008A3352"/>
    <w:rsid w:val="008A3F81"/>
    <w:rsid w:val="008A41F4"/>
    <w:rsid w:val="008A44B8"/>
    <w:rsid w:val="008A4CE1"/>
    <w:rsid w:val="008A51A8"/>
    <w:rsid w:val="008A54C7"/>
    <w:rsid w:val="008A63D9"/>
    <w:rsid w:val="008A6B3F"/>
    <w:rsid w:val="008A77D8"/>
    <w:rsid w:val="008A78E5"/>
    <w:rsid w:val="008B0483"/>
    <w:rsid w:val="008B0C02"/>
    <w:rsid w:val="008B120C"/>
    <w:rsid w:val="008B14DC"/>
    <w:rsid w:val="008B1BE2"/>
    <w:rsid w:val="008B2140"/>
    <w:rsid w:val="008B2A9A"/>
    <w:rsid w:val="008B2BCE"/>
    <w:rsid w:val="008B4B29"/>
    <w:rsid w:val="008B51A0"/>
    <w:rsid w:val="008B592A"/>
    <w:rsid w:val="008B675A"/>
    <w:rsid w:val="008B69D2"/>
    <w:rsid w:val="008B7B5C"/>
    <w:rsid w:val="008B7CC2"/>
    <w:rsid w:val="008C0006"/>
    <w:rsid w:val="008C0281"/>
    <w:rsid w:val="008C0C99"/>
    <w:rsid w:val="008C112A"/>
    <w:rsid w:val="008C151C"/>
    <w:rsid w:val="008C1EE4"/>
    <w:rsid w:val="008C2017"/>
    <w:rsid w:val="008C2398"/>
    <w:rsid w:val="008C2AAD"/>
    <w:rsid w:val="008C479E"/>
    <w:rsid w:val="008C4958"/>
    <w:rsid w:val="008C49F0"/>
    <w:rsid w:val="008C4BAA"/>
    <w:rsid w:val="008C571C"/>
    <w:rsid w:val="008C6A8D"/>
    <w:rsid w:val="008C6AE8"/>
    <w:rsid w:val="008C741D"/>
    <w:rsid w:val="008C7573"/>
    <w:rsid w:val="008C7783"/>
    <w:rsid w:val="008C7B93"/>
    <w:rsid w:val="008D02F5"/>
    <w:rsid w:val="008D0DB1"/>
    <w:rsid w:val="008D2EB2"/>
    <w:rsid w:val="008D34F1"/>
    <w:rsid w:val="008D39D8"/>
    <w:rsid w:val="008D491D"/>
    <w:rsid w:val="008D4BA5"/>
    <w:rsid w:val="008D4EF3"/>
    <w:rsid w:val="008D52DC"/>
    <w:rsid w:val="008D560E"/>
    <w:rsid w:val="008D60A2"/>
    <w:rsid w:val="008D6B42"/>
    <w:rsid w:val="008D6D1A"/>
    <w:rsid w:val="008D7271"/>
    <w:rsid w:val="008E029F"/>
    <w:rsid w:val="008E065E"/>
    <w:rsid w:val="008E0927"/>
    <w:rsid w:val="008E1909"/>
    <w:rsid w:val="008E1CDF"/>
    <w:rsid w:val="008E272F"/>
    <w:rsid w:val="008E2D86"/>
    <w:rsid w:val="008E3873"/>
    <w:rsid w:val="008E3A7E"/>
    <w:rsid w:val="008E43DD"/>
    <w:rsid w:val="008E44B8"/>
    <w:rsid w:val="008E4ECF"/>
    <w:rsid w:val="008E5F79"/>
    <w:rsid w:val="008E69E7"/>
    <w:rsid w:val="008F04D1"/>
    <w:rsid w:val="008F19D0"/>
    <w:rsid w:val="008F1EAB"/>
    <w:rsid w:val="008F2133"/>
    <w:rsid w:val="008F33DC"/>
    <w:rsid w:val="008F35A1"/>
    <w:rsid w:val="008F40F2"/>
    <w:rsid w:val="008F4411"/>
    <w:rsid w:val="008F477F"/>
    <w:rsid w:val="008F4ACF"/>
    <w:rsid w:val="008F5E2E"/>
    <w:rsid w:val="008F600C"/>
    <w:rsid w:val="008F7732"/>
    <w:rsid w:val="00900E50"/>
    <w:rsid w:val="00900EA7"/>
    <w:rsid w:val="00901439"/>
    <w:rsid w:val="0090161F"/>
    <w:rsid w:val="00902350"/>
    <w:rsid w:val="00902E42"/>
    <w:rsid w:val="0090336B"/>
    <w:rsid w:val="009038A0"/>
    <w:rsid w:val="0090426E"/>
    <w:rsid w:val="00904F6C"/>
    <w:rsid w:val="009053AA"/>
    <w:rsid w:val="00905736"/>
    <w:rsid w:val="00905E82"/>
    <w:rsid w:val="009061DE"/>
    <w:rsid w:val="00906939"/>
    <w:rsid w:val="00906DDB"/>
    <w:rsid w:val="00906EC2"/>
    <w:rsid w:val="009075B9"/>
    <w:rsid w:val="0091039D"/>
    <w:rsid w:val="00910B7D"/>
    <w:rsid w:val="00910CDB"/>
    <w:rsid w:val="00911DFB"/>
    <w:rsid w:val="00911F5A"/>
    <w:rsid w:val="0091200C"/>
    <w:rsid w:val="00912A28"/>
    <w:rsid w:val="0091365E"/>
    <w:rsid w:val="009139D9"/>
    <w:rsid w:val="00913BB2"/>
    <w:rsid w:val="009140E8"/>
    <w:rsid w:val="0091463A"/>
    <w:rsid w:val="0091469B"/>
    <w:rsid w:val="00914AD8"/>
    <w:rsid w:val="009158B4"/>
    <w:rsid w:val="00915BB8"/>
    <w:rsid w:val="00915BC6"/>
    <w:rsid w:val="00915D25"/>
    <w:rsid w:val="0091601E"/>
    <w:rsid w:val="00916079"/>
    <w:rsid w:val="00916DD9"/>
    <w:rsid w:val="009177BD"/>
    <w:rsid w:val="00917A66"/>
    <w:rsid w:val="00917CE9"/>
    <w:rsid w:val="00920BF2"/>
    <w:rsid w:val="00920C93"/>
    <w:rsid w:val="00922010"/>
    <w:rsid w:val="0092232E"/>
    <w:rsid w:val="00923B58"/>
    <w:rsid w:val="00924E4F"/>
    <w:rsid w:val="009256BD"/>
    <w:rsid w:val="00925C6D"/>
    <w:rsid w:val="009265E0"/>
    <w:rsid w:val="00926FEF"/>
    <w:rsid w:val="00927DA3"/>
    <w:rsid w:val="00927E6D"/>
    <w:rsid w:val="009312F2"/>
    <w:rsid w:val="00931AC1"/>
    <w:rsid w:val="00931BD9"/>
    <w:rsid w:val="00931FEA"/>
    <w:rsid w:val="00933E23"/>
    <w:rsid w:val="009356CE"/>
    <w:rsid w:val="00935DB8"/>
    <w:rsid w:val="0093644B"/>
    <w:rsid w:val="009368F3"/>
    <w:rsid w:val="00936A53"/>
    <w:rsid w:val="00936A62"/>
    <w:rsid w:val="00936C07"/>
    <w:rsid w:val="009373EA"/>
    <w:rsid w:val="009403F9"/>
    <w:rsid w:val="00940A66"/>
    <w:rsid w:val="00941636"/>
    <w:rsid w:val="00941759"/>
    <w:rsid w:val="009426E5"/>
    <w:rsid w:val="00942DBF"/>
    <w:rsid w:val="009432E4"/>
    <w:rsid w:val="009436C3"/>
    <w:rsid w:val="00943742"/>
    <w:rsid w:val="00944573"/>
    <w:rsid w:val="00945C05"/>
    <w:rsid w:val="00946945"/>
    <w:rsid w:val="00946CFD"/>
    <w:rsid w:val="00947713"/>
    <w:rsid w:val="00947944"/>
    <w:rsid w:val="00947D4D"/>
    <w:rsid w:val="0095011B"/>
    <w:rsid w:val="0095020C"/>
    <w:rsid w:val="009502E7"/>
    <w:rsid w:val="009507EF"/>
    <w:rsid w:val="00950DE7"/>
    <w:rsid w:val="009516AB"/>
    <w:rsid w:val="00951B56"/>
    <w:rsid w:val="009522A6"/>
    <w:rsid w:val="00952434"/>
    <w:rsid w:val="00952B1B"/>
    <w:rsid w:val="00953231"/>
    <w:rsid w:val="00953920"/>
    <w:rsid w:val="00953D47"/>
    <w:rsid w:val="00953E5B"/>
    <w:rsid w:val="0095503C"/>
    <w:rsid w:val="009564B1"/>
    <w:rsid w:val="0095681E"/>
    <w:rsid w:val="009570A5"/>
    <w:rsid w:val="009572D4"/>
    <w:rsid w:val="00957C1F"/>
    <w:rsid w:val="00961729"/>
    <w:rsid w:val="00961921"/>
    <w:rsid w:val="009625DE"/>
    <w:rsid w:val="0096430A"/>
    <w:rsid w:val="00964751"/>
    <w:rsid w:val="00964EE0"/>
    <w:rsid w:val="0096548A"/>
    <w:rsid w:val="0096554B"/>
    <w:rsid w:val="009656C3"/>
    <w:rsid w:val="0096584A"/>
    <w:rsid w:val="00965B01"/>
    <w:rsid w:val="00966CC4"/>
    <w:rsid w:val="00966F0D"/>
    <w:rsid w:val="00967FFE"/>
    <w:rsid w:val="009702B0"/>
    <w:rsid w:val="00970C11"/>
    <w:rsid w:val="00971DF0"/>
    <w:rsid w:val="00971F08"/>
    <w:rsid w:val="00972DAE"/>
    <w:rsid w:val="00973BC6"/>
    <w:rsid w:val="00974481"/>
    <w:rsid w:val="00975113"/>
    <w:rsid w:val="0097603D"/>
    <w:rsid w:val="00976949"/>
    <w:rsid w:val="00977ACF"/>
    <w:rsid w:val="00980477"/>
    <w:rsid w:val="00980C74"/>
    <w:rsid w:val="00981A92"/>
    <w:rsid w:val="0098201E"/>
    <w:rsid w:val="00983DAF"/>
    <w:rsid w:val="00985253"/>
    <w:rsid w:val="009853B3"/>
    <w:rsid w:val="0098567E"/>
    <w:rsid w:val="009871CF"/>
    <w:rsid w:val="00987B5C"/>
    <w:rsid w:val="009903C5"/>
    <w:rsid w:val="00990580"/>
    <w:rsid w:val="00990630"/>
    <w:rsid w:val="00990EB7"/>
    <w:rsid w:val="0099104B"/>
    <w:rsid w:val="00991761"/>
    <w:rsid w:val="00992CB1"/>
    <w:rsid w:val="00993272"/>
    <w:rsid w:val="009932E5"/>
    <w:rsid w:val="0099366C"/>
    <w:rsid w:val="00993A69"/>
    <w:rsid w:val="00993D54"/>
    <w:rsid w:val="009942CA"/>
    <w:rsid w:val="00994323"/>
    <w:rsid w:val="009949BE"/>
    <w:rsid w:val="00994DCA"/>
    <w:rsid w:val="00995FDD"/>
    <w:rsid w:val="009960EC"/>
    <w:rsid w:val="009962A7"/>
    <w:rsid w:val="009970DD"/>
    <w:rsid w:val="00997390"/>
    <w:rsid w:val="009A0FBA"/>
    <w:rsid w:val="009A1601"/>
    <w:rsid w:val="009A1FBB"/>
    <w:rsid w:val="009A215F"/>
    <w:rsid w:val="009A3965"/>
    <w:rsid w:val="009A462D"/>
    <w:rsid w:val="009A4C65"/>
    <w:rsid w:val="009A4F63"/>
    <w:rsid w:val="009A50FF"/>
    <w:rsid w:val="009A5CBA"/>
    <w:rsid w:val="009A7D8A"/>
    <w:rsid w:val="009A7F84"/>
    <w:rsid w:val="009B196C"/>
    <w:rsid w:val="009B1D04"/>
    <w:rsid w:val="009B1F30"/>
    <w:rsid w:val="009B256B"/>
    <w:rsid w:val="009B327D"/>
    <w:rsid w:val="009B36C1"/>
    <w:rsid w:val="009B3AC2"/>
    <w:rsid w:val="009B4761"/>
    <w:rsid w:val="009B4DF4"/>
    <w:rsid w:val="009B4E12"/>
    <w:rsid w:val="009B5570"/>
    <w:rsid w:val="009B564E"/>
    <w:rsid w:val="009B5D3F"/>
    <w:rsid w:val="009B66CE"/>
    <w:rsid w:val="009B673A"/>
    <w:rsid w:val="009B6CB6"/>
    <w:rsid w:val="009B7E87"/>
    <w:rsid w:val="009C02B6"/>
    <w:rsid w:val="009C0F39"/>
    <w:rsid w:val="009C2BA1"/>
    <w:rsid w:val="009C2D46"/>
    <w:rsid w:val="009C2E37"/>
    <w:rsid w:val="009C2EBE"/>
    <w:rsid w:val="009C33C1"/>
    <w:rsid w:val="009C403E"/>
    <w:rsid w:val="009C49EC"/>
    <w:rsid w:val="009C67BF"/>
    <w:rsid w:val="009C6FC3"/>
    <w:rsid w:val="009C772C"/>
    <w:rsid w:val="009C78B8"/>
    <w:rsid w:val="009D27C9"/>
    <w:rsid w:val="009D32C1"/>
    <w:rsid w:val="009D4229"/>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429B"/>
    <w:rsid w:val="009F438B"/>
    <w:rsid w:val="009F58B4"/>
    <w:rsid w:val="009F5DC6"/>
    <w:rsid w:val="009F5E84"/>
    <w:rsid w:val="009F5F2B"/>
    <w:rsid w:val="009F67E8"/>
    <w:rsid w:val="009F6A03"/>
    <w:rsid w:val="009F7031"/>
    <w:rsid w:val="00A003B7"/>
    <w:rsid w:val="00A0064F"/>
    <w:rsid w:val="00A00A4F"/>
    <w:rsid w:val="00A00B32"/>
    <w:rsid w:val="00A01173"/>
    <w:rsid w:val="00A0231C"/>
    <w:rsid w:val="00A02783"/>
    <w:rsid w:val="00A02E9F"/>
    <w:rsid w:val="00A048A8"/>
    <w:rsid w:val="00A04F49"/>
    <w:rsid w:val="00A0503A"/>
    <w:rsid w:val="00A05FE0"/>
    <w:rsid w:val="00A062B6"/>
    <w:rsid w:val="00A062E1"/>
    <w:rsid w:val="00A06E67"/>
    <w:rsid w:val="00A07372"/>
    <w:rsid w:val="00A10252"/>
    <w:rsid w:val="00A13E54"/>
    <w:rsid w:val="00A15202"/>
    <w:rsid w:val="00A15212"/>
    <w:rsid w:val="00A166A7"/>
    <w:rsid w:val="00A16ACA"/>
    <w:rsid w:val="00A17035"/>
    <w:rsid w:val="00A17357"/>
    <w:rsid w:val="00A17F63"/>
    <w:rsid w:val="00A2193B"/>
    <w:rsid w:val="00A21A00"/>
    <w:rsid w:val="00A21A0C"/>
    <w:rsid w:val="00A226DB"/>
    <w:rsid w:val="00A233E7"/>
    <w:rsid w:val="00A2351A"/>
    <w:rsid w:val="00A25123"/>
    <w:rsid w:val="00A25390"/>
    <w:rsid w:val="00A26070"/>
    <w:rsid w:val="00A26368"/>
    <w:rsid w:val="00A264A9"/>
    <w:rsid w:val="00A26B42"/>
    <w:rsid w:val="00A26D81"/>
    <w:rsid w:val="00A27785"/>
    <w:rsid w:val="00A30187"/>
    <w:rsid w:val="00A312C8"/>
    <w:rsid w:val="00A31CEF"/>
    <w:rsid w:val="00A32A10"/>
    <w:rsid w:val="00A3312C"/>
    <w:rsid w:val="00A33550"/>
    <w:rsid w:val="00A33D1A"/>
    <w:rsid w:val="00A3448A"/>
    <w:rsid w:val="00A34EB7"/>
    <w:rsid w:val="00A356C6"/>
    <w:rsid w:val="00A36185"/>
    <w:rsid w:val="00A36272"/>
    <w:rsid w:val="00A36297"/>
    <w:rsid w:val="00A36726"/>
    <w:rsid w:val="00A40104"/>
    <w:rsid w:val="00A40236"/>
    <w:rsid w:val="00A4107B"/>
    <w:rsid w:val="00A41E2B"/>
    <w:rsid w:val="00A4261A"/>
    <w:rsid w:val="00A427BE"/>
    <w:rsid w:val="00A42C3F"/>
    <w:rsid w:val="00A43311"/>
    <w:rsid w:val="00A43854"/>
    <w:rsid w:val="00A43DE3"/>
    <w:rsid w:val="00A44789"/>
    <w:rsid w:val="00A452F0"/>
    <w:rsid w:val="00A45B74"/>
    <w:rsid w:val="00A471C3"/>
    <w:rsid w:val="00A5066A"/>
    <w:rsid w:val="00A5140C"/>
    <w:rsid w:val="00A51466"/>
    <w:rsid w:val="00A51568"/>
    <w:rsid w:val="00A5264C"/>
    <w:rsid w:val="00A52E1D"/>
    <w:rsid w:val="00A53B7A"/>
    <w:rsid w:val="00A56DC2"/>
    <w:rsid w:val="00A57359"/>
    <w:rsid w:val="00A61499"/>
    <w:rsid w:val="00A626D1"/>
    <w:rsid w:val="00A628A1"/>
    <w:rsid w:val="00A6295C"/>
    <w:rsid w:val="00A62A77"/>
    <w:rsid w:val="00A62ECE"/>
    <w:rsid w:val="00A63483"/>
    <w:rsid w:val="00A63594"/>
    <w:rsid w:val="00A6363A"/>
    <w:rsid w:val="00A64C44"/>
    <w:rsid w:val="00A64D0A"/>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71EA"/>
    <w:rsid w:val="00A7763F"/>
    <w:rsid w:val="00A77BEA"/>
    <w:rsid w:val="00A77EC4"/>
    <w:rsid w:val="00A800CF"/>
    <w:rsid w:val="00A80441"/>
    <w:rsid w:val="00A81686"/>
    <w:rsid w:val="00A819F8"/>
    <w:rsid w:val="00A81F08"/>
    <w:rsid w:val="00A83BF0"/>
    <w:rsid w:val="00A83E38"/>
    <w:rsid w:val="00A848B9"/>
    <w:rsid w:val="00A8745C"/>
    <w:rsid w:val="00A87FA7"/>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5A9B"/>
    <w:rsid w:val="00A963AE"/>
    <w:rsid w:val="00A966F4"/>
    <w:rsid w:val="00A96CAA"/>
    <w:rsid w:val="00A97110"/>
    <w:rsid w:val="00A97225"/>
    <w:rsid w:val="00A9785E"/>
    <w:rsid w:val="00A97C6F"/>
    <w:rsid w:val="00AA016F"/>
    <w:rsid w:val="00AA0FE9"/>
    <w:rsid w:val="00AA1ED6"/>
    <w:rsid w:val="00AA21EC"/>
    <w:rsid w:val="00AA23D1"/>
    <w:rsid w:val="00AA260C"/>
    <w:rsid w:val="00AA3110"/>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28F0"/>
    <w:rsid w:val="00AB3C41"/>
    <w:rsid w:val="00AB4AB8"/>
    <w:rsid w:val="00AB4E95"/>
    <w:rsid w:val="00AB54D8"/>
    <w:rsid w:val="00AB655E"/>
    <w:rsid w:val="00AB7BCB"/>
    <w:rsid w:val="00AC007F"/>
    <w:rsid w:val="00AC2AD7"/>
    <w:rsid w:val="00AC2ECD"/>
    <w:rsid w:val="00AC3119"/>
    <w:rsid w:val="00AC3373"/>
    <w:rsid w:val="00AC33AD"/>
    <w:rsid w:val="00AC3C4A"/>
    <w:rsid w:val="00AC45BF"/>
    <w:rsid w:val="00AC49FB"/>
    <w:rsid w:val="00AC4C10"/>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E32"/>
    <w:rsid w:val="00AD3F94"/>
    <w:rsid w:val="00AD4A5A"/>
    <w:rsid w:val="00AD5E87"/>
    <w:rsid w:val="00AD6192"/>
    <w:rsid w:val="00AD67FE"/>
    <w:rsid w:val="00AE0B0E"/>
    <w:rsid w:val="00AE18C1"/>
    <w:rsid w:val="00AE267B"/>
    <w:rsid w:val="00AE27AC"/>
    <w:rsid w:val="00AE30E4"/>
    <w:rsid w:val="00AE40E0"/>
    <w:rsid w:val="00AE4DBA"/>
    <w:rsid w:val="00AE4F07"/>
    <w:rsid w:val="00AE5889"/>
    <w:rsid w:val="00AE610C"/>
    <w:rsid w:val="00AE6660"/>
    <w:rsid w:val="00AE674B"/>
    <w:rsid w:val="00AE79A3"/>
    <w:rsid w:val="00AE7F5A"/>
    <w:rsid w:val="00AF0375"/>
    <w:rsid w:val="00AF05C6"/>
    <w:rsid w:val="00AF07B8"/>
    <w:rsid w:val="00AF0917"/>
    <w:rsid w:val="00AF0BFA"/>
    <w:rsid w:val="00AF13F7"/>
    <w:rsid w:val="00AF1B7A"/>
    <w:rsid w:val="00AF1C5D"/>
    <w:rsid w:val="00AF4269"/>
    <w:rsid w:val="00AF42D7"/>
    <w:rsid w:val="00AF4961"/>
    <w:rsid w:val="00AF5BBD"/>
    <w:rsid w:val="00AF5F1D"/>
    <w:rsid w:val="00AF683E"/>
    <w:rsid w:val="00AF6C00"/>
    <w:rsid w:val="00AF6F2F"/>
    <w:rsid w:val="00B006FE"/>
    <w:rsid w:val="00B007CB"/>
    <w:rsid w:val="00B01B96"/>
    <w:rsid w:val="00B01DC9"/>
    <w:rsid w:val="00B02AA9"/>
    <w:rsid w:val="00B02C60"/>
    <w:rsid w:val="00B02F74"/>
    <w:rsid w:val="00B02F9A"/>
    <w:rsid w:val="00B02FA3"/>
    <w:rsid w:val="00B03881"/>
    <w:rsid w:val="00B04670"/>
    <w:rsid w:val="00B04A4C"/>
    <w:rsid w:val="00B05083"/>
    <w:rsid w:val="00B05084"/>
    <w:rsid w:val="00B05A6F"/>
    <w:rsid w:val="00B0637A"/>
    <w:rsid w:val="00B06F12"/>
    <w:rsid w:val="00B06F21"/>
    <w:rsid w:val="00B07938"/>
    <w:rsid w:val="00B10526"/>
    <w:rsid w:val="00B107E8"/>
    <w:rsid w:val="00B10EBA"/>
    <w:rsid w:val="00B114CE"/>
    <w:rsid w:val="00B12DE1"/>
    <w:rsid w:val="00B14F34"/>
    <w:rsid w:val="00B156EB"/>
    <w:rsid w:val="00B157F9"/>
    <w:rsid w:val="00B16571"/>
    <w:rsid w:val="00B167F1"/>
    <w:rsid w:val="00B17777"/>
    <w:rsid w:val="00B1777F"/>
    <w:rsid w:val="00B17C2E"/>
    <w:rsid w:val="00B20256"/>
    <w:rsid w:val="00B20D09"/>
    <w:rsid w:val="00B21786"/>
    <w:rsid w:val="00B22A98"/>
    <w:rsid w:val="00B22C9D"/>
    <w:rsid w:val="00B23437"/>
    <w:rsid w:val="00B26705"/>
    <w:rsid w:val="00B273DE"/>
    <w:rsid w:val="00B2763F"/>
    <w:rsid w:val="00B27AAC"/>
    <w:rsid w:val="00B301E9"/>
    <w:rsid w:val="00B30929"/>
    <w:rsid w:val="00B31079"/>
    <w:rsid w:val="00B313FC"/>
    <w:rsid w:val="00B3198B"/>
    <w:rsid w:val="00B32293"/>
    <w:rsid w:val="00B33744"/>
    <w:rsid w:val="00B343C0"/>
    <w:rsid w:val="00B34DCD"/>
    <w:rsid w:val="00B358DF"/>
    <w:rsid w:val="00B35DA0"/>
    <w:rsid w:val="00B35FCE"/>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30F6"/>
    <w:rsid w:val="00B44AA1"/>
    <w:rsid w:val="00B45A52"/>
    <w:rsid w:val="00B45D42"/>
    <w:rsid w:val="00B45D44"/>
    <w:rsid w:val="00B46175"/>
    <w:rsid w:val="00B46AD9"/>
    <w:rsid w:val="00B500E0"/>
    <w:rsid w:val="00B5058B"/>
    <w:rsid w:val="00B516A1"/>
    <w:rsid w:val="00B51BBD"/>
    <w:rsid w:val="00B524A1"/>
    <w:rsid w:val="00B56079"/>
    <w:rsid w:val="00B56296"/>
    <w:rsid w:val="00B5681C"/>
    <w:rsid w:val="00B57A99"/>
    <w:rsid w:val="00B6033E"/>
    <w:rsid w:val="00B605F2"/>
    <w:rsid w:val="00B60D56"/>
    <w:rsid w:val="00B617E6"/>
    <w:rsid w:val="00B6180A"/>
    <w:rsid w:val="00B61BB2"/>
    <w:rsid w:val="00B61FC9"/>
    <w:rsid w:val="00B626FC"/>
    <w:rsid w:val="00B62AAA"/>
    <w:rsid w:val="00B62DC3"/>
    <w:rsid w:val="00B633B3"/>
    <w:rsid w:val="00B6364B"/>
    <w:rsid w:val="00B6374A"/>
    <w:rsid w:val="00B63DA3"/>
    <w:rsid w:val="00B6428A"/>
    <w:rsid w:val="00B64AB8"/>
    <w:rsid w:val="00B655C6"/>
    <w:rsid w:val="00B65788"/>
    <w:rsid w:val="00B66213"/>
    <w:rsid w:val="00B664C7"/>
    <w:rsid w:val="00B703A2"/>
    <w:rsid w:val="00B70E7E"/>
    <w:rsid w:val="00B71B58"/>
    <w:rsid w:val="00B7278A"/>
    <w:rsid w:val="00B731F6"/>
    <w:rsid w:val="00B7375C"/>
    <w:rsid w:val="00B739F6"/>
    <w:rsid w:val="00B743B5"/>
    <w:rsid w:val="00B7445D"/>
    <w:rsid w:val="00B74ABD"/>
    <w:rsid w:val="00B766DC"/>
    <w:rsid w:val="00B779B9"/>
    <w:rsid w:val="00B8117B"/>
    <w:rsid w:val="00B81A6C"/>
    <w:rsid w:val="00B81C0A"/>
    <w:rsid w:val="00B81D70"/>
    <w:rsid w:val="00B843AE"/>
    <w:rsid w:val="00B85DE5"/>
    <w:rsid w:val="00B85FAE"/>
    <w:rsid w:val="00B871A0"/>
    <w:rsid w:val="00B875B7"/>
    <w:rsid w:val="00B90BFF"/>
    <w:rsid w:val="00B90E65"/>
    <w:rsid w:val="00B90F73"/>
    <w:rsid w:val="00B91759"/>
    <w:rsid w:val="00B91BAD"/>
    <w:rsid w:val="00B92917"/>
    <w:rsid w:val="00B9306C"/>
    <w:rsid w:val="00B93B59"/>
    <w:rsid w:val="00B9406A"/>
    <w:rsid w:val="00B94A2F"/>
    <w:rsid w:val="00B95078"/>
    <w:rsid w:val="00B954F8"/>
    <w:rsid w:val="00B96258"/>
    <w:rsid w:val="00BA0470"/>
    <w:rsid w:val="00BA1741"/>
    <w:rsid w:val="00BA2280"/>
    <w:rsid w:val="00BA2A08"/>
    <w:rsid w:val="00BA4FE7"/>
    <w:rsid w:val="00BA56D2"/>
    <w:rsid w:val="00BA6440"/>
    <w:rsid w:val="00BA75D6"/>
    <w:rsid w:val="00BA76E0"/>
    <w:rsid w:val="00BB0186"/>
    <w:rsid w:val="00BB212F"/>
    <w:rsid w:val="00BB2367"/>
    <w:rsid w:val="00BB2A25"/>
    <w:rsid w:val="00BB2CD1"/>
    <w:rsid w:val="00BB3060"/>
    <w:rsid w:val="00BB4030"/>
    <w:rsid w:val="00BB411F"/>
    <w:rsid w:val="00BB4C3F"/>
    <w:rsid w:val="00BB51E9"/>
    <w:rsid w:val="00BB56BD"/>
    <w:rsid w:val="00BB5A75"/>
    <w:rsid w:val="00BB78D4"/>
    <w:rsid w:val="00BC0FDC"/>
    <w:rsid w:val="00BC1809"/>
    <w:rsid w:val="00BC2238"/>
    <w:rsid w:val="00BC2D80"/>
    <w:rsid w:val="00BC3053"/>
    <w:rsid w:val="00BC36A9"/>
    <w:rsid w:val="00BC430B"/>
    <w:rsid w:val="00BC4D2E"/>
    <w:rsid w:val="00BC642C"/>
    <w:rsid w:val="00BC6A51"/>
    <w:rsid w:val="00BC6E25"/>
    <w:rsid w:val="00BC7339"/>
    <w:rsid w:val="00BD0660"/>
    <w:rsid w:val="00BD08B5"/>
    <w:rsid w:val="00BD46A8"/>
    <w:rsid w:val="00BD48AC"/>
    <w:rsid w:val="00BD5146"/>
    <w:rsid w:val="00BD52A7"/>
    <w:rsid w:val="00BD5F1A"/>
    <w:rsid w:val="00BD7F6C"/>
    <w:rsid w:val="00BE1234"/>
    <w:rsid w:val="00BE1D66"/>
    <w:rsid w:val="00BE2C35"/>
    <w:rsid w:val="00BE2FA6"/>
    <w:rsid w:val="00BE333F"/>
    <w:rsid w:val="00BE4532"/>
    <w:rsid w:val="00BE46E3"/>
    <w:rsid w:val="00BE488B"/>
    <w:rsid w:val="00BE4F7A"/>
    <w:rsid w:val="00BE725D"/>
    <w:rsid w:val="00BE7406"/>
    <w:rsid w:val="00BE741C"/>
    <w:rsid w:val="00BE7603"/>
    <w:rsid w:val="00BE76BB"/>
    <w:rsid w:val="00BE7924"/>
    <w:rsid w:val="00BF0E33"/>
    <w:rsid w:val="00BF1FA0"/>
    <w:rsid w:val="00BF3279"/>
    <w:rsid w:val="00BF40BA"/>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7377"/>
    <w:rsid w:val="00C1025F"/>
    <w:rsid w:val="00C103DC"/>
    <w:rsid w:val="00C103DD"/>
    <w:rsid w:val="00C10478"/>
    <w:rsid w:val="00C11A67"/>
    <w:rsid w:val="00C12107"/>
    <w:rsid w:val="00C13452"/>
    <w:rsid w:val="00C14B88"/>
    <w:rsid w:val="00C14D4B"/>
    <w:rsid w:val="00C15124"/>
    <w:rsid w:val="00C154BB"/>
    <w:rsid w:val="00C15B66"/>
    <w:rsid w:val="00C167AC"/>
    <w:rsid w:val="00C17F90"/>
    <w:rsid w:val="00C20259"/>
    <w:rsid w:val="00C20DE9"/>
    <w:rsid w:val="00C210BC"/>
    <w:rsid w:val="00C21C9E"/>
    <w:rsid w:val="00C235EF"/>
    <w:rsid w:val="00C237F8"/>
    <w:rsid w:val="00C23CD2"/>
    <w:rsid w:val="00C24119"/>
    <w:rsid w:val="00C25246"/>
    <w:rsid w:val="00C2647F"/>
    <w:rsid w:val="00C26FAA"/>
    <w:rsid w:val="00C279B5"/>
    <w:rsid w:val="00C27C45"/>
    <w:rsid w:val="00C30601"/>
    <w:rsid w:val="00C320FB"/>
    <w:rsid w:val="00C32657"/>
    <w:rsid w:val="00C32CF2"/>
    <w:rsid w:val="00C33632"/>
    <w:rsid w:val="00C33F4B"/>
    <w:rsid w:val="00C3719D"/>
    <w:rsid w:val="00C371AB"/>
    <w:rsid w:val="00C37CC3"/>
    <w:rsid w:val="00C4067E"/>
    <w:rsid w:val="00C40708"/>
    <w:rsid w:val="00C40AB5"/>
    <w:rsid w:val="00C41F6C"/>
    <w:rsid w:val="00C427C6"/>
    <w:rsid w:val="00C42BAB"/>
    <w:rsid w:val="00C4326C"/>
    <w:rsid w:val="00C44423"/>
    <w:rsid w:val="00C46217"/>
    <w:rsid w:val="00C46A82"/>
    <w:rsid w:val="00C4742E"/>
    <w:rsid w:val="00C5024E"/>
    <w:rsid w:val="00C50794"/>
    <w:rsid w:val="00C51FCF"/>
    <w:rsid w:val="00C52115"/>
    <w:rsid w:val="00C52454"/>
    <w:rsid w:val="00C54995"/>
    <w:rsid w:val="00C54D41"/>
    <w:rsid w:val="00C55921"/>
    <w:rsid w:val="00C55F6F"/>
    <w:rsid w:val="00C561AF"/>
    <w:rsid w:val="00C571E2"/>
    <w:rsid w:val="00C57605"/>
    <w:rsid w:val="00C577B3"/>
    <w:rsid w:val="00C6006D"/>
    <w:rsid w:val="00C60166"/>
    <w:rsid w:val="00C603ED"/>
    <w:rsid w:val="00C6067F"/>
    <w:rsid w:val="00C60783"/>
    <w:rsid w:val="00C610E4"/>
    <w:rsid w:val="00C63695"/>
    <w:rsid w:val="00C64672"/>
    <w:rsid w:val="00C64E8D"/>
    <w:rsid w:val="00C675EA"/>
    <w:rsid w:val="00C70697"/>
    <w:rsid w:val="00C70E39"/>
    <w:rsid w:val="00C71091"/>
    <w:rsid w:val="00C72815"/>
    <w:rsid w:val="00C72EF4"/>
    <w:rsid w:val="00C73E8B"/>
    <w:rsid w:val="00C7411D"/>
    <w:rsid w:val="00C743F0"/>
    <w:rsid w:val="00C754B1"/>
    <w:rsid w:val="00C75D2F"/>
    <w:rsid w:val="00C763D9"/>
    <w:rsid w:val="00C767BE"/>
    <w:rsid w:val="00C76963"/>
    <w:rsid w:val="00C76BE5"/>
    <w:rsid w:val="00C76E3C"/>
    <w:rsid w:val="00C773F8"/>
    <w:rsid w:val="00C77B92"/>
    <w:rsid w:val="00C81568"/>
    <w:rsid w:val="00C83282"/>
    <w:rsid w:val="00C833B6"/>
    <w:rsid w:val="00C83B43"/>
    <w:rsid w:val="00C840B1"/>
    <w:rsid w:val="00C84E89"/>
    <w:rsid w:val="00C85521"/>
    <w:rsid w:val="00C86B9F"/>
    <w:rsid w:val="00C87017"/>
    <w:rsid w:val="00C873B2"/>
    <w:rsid w:val="00C87FD5"/>
    <w:rsid w:val="00C90009"/>
    <w:rsid w:val="00C9027A"/>
    <w:rsid w:val="00C9062C"/>
    <w:rsid w:val="00C9068E"/>
    <w:rsid w:val="00C9234A"/>
    <w:rsid w:val="00C92AEA"/>
    <w:rsid w:val="00C9342D"/>
    <w:rsid w:val="00C9378E"/>
    <w:rsid w:val="00C938EF"/>
    <w:rsid w:val="00C93C4B"/>
    <w:rsid w:val="00C9438D"/>
    <w:rsid w:val="00C944AB"/>
    <w:rsid w:val="00C95477"/>
    <w:rsid w:val="00C95B40"/>
    <w:rsid w:val="00C95DD2"/>
    <w:rsid w:val="00C96216"/>
    <w:rsid w:val="00C97A23"/>
    <w:rsid w:val="00CA0590"/>
    <w:rsid w:val="00CA12D1"/>
    <w:rsid w:val="00CA1ED8"/>
    <w:rsid w:val="00CA2A24"/>
    <w:rsid w:val="00CA31A3"/>
    <w:rsid w:val="00CA3D41"/>
    <w:rsid w:val="00CA450F"/>
    <w:rsid w:val="00CA46A8"/>
    <w:rsid w:val="00CA48AF"/>
    <w:rsid w:val="00CA5626"/>
    <w:rsid w:val="00CA5D4F"/>
    <w:rsid w:val="00CA680B"/>
    <w:rsid w:val="00CA6C95"/>
    <w:rsid w:val="00CA778B"/>
    <w:rsid w:val="00CB0346"/>
    <w:rsid w:val="00CB0F60"/>
    <w:rsid w:val="00CB1678"/>
    <w:rsid w:val="00CB1F63"/>
    <w:rsid w:val="00CB1FB1"/>
    <w:rsid w:val="00CB3119"/>
    <w:rsid w:val="00CB4FCD"/>
    <w:rsid w:val="00CB5B41"/>
    <w:rsid w:val="00CB5E18"/>
    <w:rsid w:val="00CB619A"/>
    <w:rsid w:val="00CB6E68"/>
    <w:rsid w:val="00CB7170"/>
    <w:rsid w:val="00CC0405"/>
    <w:rsid w:val="00CC040E"/>
    <w:rsid w:val="00CC111F"/>
    <w:rsid w:val="00CC14CB"/>
    <w:rsid w:val="00CC1C66"/>
    <w:rsid w:val="00CC1C69"/>
    <w:rsid w:val="00CC2011"/>
    <w:rsid w:val="00CC298A"/>
    <w:rsid w:val="00CC3EA0"/>
    <w:rsid w:val="00CC5E23"/>
    <w:rsid w:val="00CC7B45"/>
    <w:rsid w:val="00CD04C0"/>
    <w:rsid w:val="00CD0D3C"/>
    <w:rsid w:val="00CD1081"/>
    <w:rsid w:val="00CD1188"/>
    <w:rsid w:val="00CD1BCE"/>
    <w:rsid w:val="00CD223B"/>
    <w:rsid w:val="00CD2DEF"/>
    <w:rsid w:val="00CD2ED1"/>
    <w:rsid w:val="00CD337B"/>
    <w:rsid w:val="00CD46D4"/>
    <w:rsid w:val="00CD59BB"/>
    <w:rsid w:val="00CD6219"/>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47E1"/>
    <w:rsid w:val="00CF5187"/>
    <w:rsid w:val="00CF57A6"/>
    <w:rsid w:val="00CF625B"/>
    <w:rsid w:val="00CF638D"/>
    <w:rsid w:val="00CF687E"/>
    <w:rsid w:val="00CF6B7A"/>
    <w:rsid w:val="00D003A2"/>
    <w:rsid w:val="00D0204A"/>
    <w:rsid w:val="00D0349B"/>
    <w:rsid w:val="00D0366F"/>
    <w:rsid w:val="00D04434"/>
    <w:rsid w:val="00D05CA3"/>
    <w:rsid w:val="00D06151"/>
    <w:rsid w:val="00D06267"/>
    <w:rsid w:val="00D06E09"/>
    <w:rsid w:val="00D0757C"/>
    <w:rsid w:val="00D078C1"/>
    <w:rsid w:val="00D10249"/>
    <w:rsid w:val="00D10409"/>
    <w:rsid w:val="00D10911"/>
    <w:rsid w:val="00D10B40"/>
    <w:rsid w:val="00D10E2A"/>
    <w:rsid w:val="00D10F00"/>
    <w:rsid w:val="00D115C3"/>
    <w:rsid w:val="00D11897"/>
    <w:rsid w:val="00D13135"/>
    <w:rsid w:val="00D1344F"/>
    <w:rsid w:val="00D135A0"/>
    <w:rsid w:val="00D13E4E"/>
    <w:rsid w:val="00D1511A"/>
    <w:rsid w:val="00D1514D"/>
    <w:rsid w:val="00D153AA"/>
    <w:rsid w:val="00D170F3"/>
    <w:rsid w:val="00D17248"/>
    <w:rsid w:val="00D174DC"/>
    <w:rsid w:val="00D17DC7"/>
    <w:rsid w:val="00D2264C"/>
    <w:rsid w:val="00D239A7"/>
    <w:rsid w:val="00D23F47"/>
    <w:rsid w:val="00D241AA"/>
    <w:rsid w:val="00D267ED"/>
    <w:rsid w:val="00D26C4E"/>
    <w:rsid w:val="00D270AE"/>
    <w:rsid w:val="00D3005B"/>
    <w:rsid w:val="00D30552"/>
    <w:rsid w:val="00D30CB5"/>
    <w:rsid w:val="00D317F1"/>
    <w:rsid w:val="00D3195D"/>
    <w:rsid w:val="00D31E35"/>
    <w:rsid w:val="00D325EA"/>
    <w:rsid w:val="00D3509A"/>
    <w:rsid w:val="00D36CCD"/>
    <w:rsid w:val="00D36E71"/>
    <w:rsid w:val="00D37D87"/>
    <w:rsid w:val="00D37E1B"/>
    <w:rsid w:val="00D40B33"/>
    <w:rsid w:val="00D41222"/>
    <w:rsid w:val="00D41BDF"/>
    <w:rsid w:val="00D4318F"/>
    <w:rsid w:val="00D43890"/>
    <w:rsid w:val="00D438BF"/>
    <w:rsid w:val="00D43F5A"/>
    <w:rsid w:val="00D440F8"/>
    <w:rsid w:val="00D44DDF"/>
    <w:rsid w:val="00D45054"/>
    <w:rsid w:val="00D45262"/>
    <w:rsid w:val="00D46B1F"/>
    <w:rsid w:val="00D477B4"/>
    <w:rsid w:val="00D501EA"/>
    <w:rsid w:val="00D51CBA"/>
    <w:rsid w:val="00D51CDE"/>
    <w:rsid w:val="00D53C21"/>
    <w:rsid w:val="00D546FF"/>
    <w:rsid w:val="00D54CB1"/>
    <w:rsid w:val="00D54FFF"/>
    <w:rsid w:val="00D5555F"/>
    <w:rsid w:val="00D55AD5"/>
    <w:rsid w:val="00D576CA"/>
    <w:rsid w:val="00D60E13"/>
    <w:rsid w:val="00D61AF5"/>
    <w:rsid w:val="00D62054"/>
    <w:rsid w:val="00D62CD5"/>
    <w:rsid w:val="00D633B2"/>
    <w:rsid w:val="00D6435F"/>
    <w:rsid w:val="00D6465D"/>
    <w:rsid w:val="00D64BBB"/>
    <w:rsid w:val="00D652B5"/>
    <w:rsid w:val="00D66155"/>
    <w:rsid w:val="00D6688D"/>
    <w:rsid w:val="00D708B0"/>
    <w:rsid w:val="00D70E73"/>
    <w:rsid w:val="00D7135D"/>
    <w:rsid w:val="00D719A6"/>
    <w:rsid w:val="00D729E1"/>
    <w:rsid w:val="00D72FEE"/>
    <w:rsid w:val="00D737A7"/>
    <w:rsid w:val="00D752D2"/>
    <w:rsid w:val="00D75627"/>
    <w:rsid w:val="00D76034"/>
    <w:rsid w:val="00D761EF"/>
    <w:rsid w:val="00D763CD"/>
    <w:rsid w:val="00D76401"/>
    <w:rsid w:val="00D76AB7"/>
    <w:rsid w:val="00D77135"/>
    <w:rsid w:val="00D7726A"/>
    <w:rsid w:val="00D77A84"/>
    <w:rsid w:val="00D77B1D"/>
    <w:rsid w:val="00D77E1B"/>
    <w:rsid w:val="00D8021F"/>
    <w:rsid w:val="00D80361"/>
    <w:rsid w:val="00D80383"/>
    <w:rsid w:val="00D817B0"/>
    <w:rsid w:val="00D81D64"/>
    <w:rsid w:val="00D82058"/>
    <w:rsid w:val="00D820FE"/>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92FB4"/>
    <w:rsid w:val="00D97EEA"/>
    <w:rsid w:val="00DA01B6"/>
    <w:rsid w:val="00DA0D47"/>
    <w:rsid w:val="00DA1349"/>
    <w:rsid w:val="00DA2EB8"/>
    <w:rsid w:val="00DA305E"/>
    <w:rsid w:val="00DA3B6B"/>
    <w:rsid w:val="00DA416C"/>
    <w:rsid w:val="00DA462F"/>
    <w:rsid w:val="00DA4673"/>
    <w:rsid w:val="00DA5007"/>
    <w:rsid w:val="00DA5417"/>
    <w:rsid w:val="00DA56E8"/>
    <w:rsid w:val="00DA593D"/>
    <w:rsid w:val="00DA6662"/>
    <w:rsid w:val="00DA6A0A"/>
    <w:rsid w:val="00DA6CA1"/>
    <w:rsid w:val="00DB00F8"/>
    <w:rsid w:val="00DB0A9F"/>
    <w:rsid w:val="00DB377D"/>
    <w:rsid w:val="00DB5719"/>
    <w:rsid w:val="00DB6768"/>
    <w:rsid w:val="00DB6CED"/>
    <w:rsid w:val="00DB71D2"/>
    <w:rsid w:val="00DB72C9"/>
    <w:rsid w:val="00DB74A0"/>
    <w:rsid w:val="00DC05D9"/>
    <w:rsid w:val="00DC1887"/>
    <w:rsid w:val="00DC2090"/>
    <w:rsid w:val="00DC25CF"/>
    <w:rsid w:val="00DC2D36"/>
    <w:rsid w:val="00DC410E"/>
    <w:rsid w:val="00DC4F17"/>
    <w:rsid w:val="00DC53EF"/>
    <w:rsid w:val="00DC5727"/>
    <w:rsid w:val="00DC6998"/>
    <w:rsid w:val="00DC6EAE"/>
    <w:rsid w:val="00DD0E27"/>
    <w:rsid w:val="00DD1081"/>
    <w:rsid w:val="00DD24E9"/>
    <w:rsid w:val="00DD2697"/>
    <w:rsid w:val="00DD2B60"/>
    <w:rsid w:val="00DD513E"/>
    <w:rsid w:val="00DD5C4A"/>
    <w:rsid w:val="00DD6DA7"/>
    <w:rsid w:val="00DD729E"/>
    <w:rsid w:val="00DD740E"/>
    <w:rsid w:val="00DE1867"/>
    <w:rsid w:val="00DE27FB"/>
    <w:rsid w:val="00DE2BED"/>
    <w:rsid w:val="00DE2D93"/>
    <w:rsid w:val="00DE3EB9"/>
    <w:rsid w:val="00DE4863"/>
    <w:rsid w:val="00DE4E2C"/>
    <w:rsid w:val="00DE5608"/>
    <w:rsid w:val="00DE58D0"/>
    <w:rsid w:val="00DE654F"/>
    <w:rsid w:val="00DF02B2"/>
    <w:rsid w:val="00DF04DB"/>
    <w:rsid w:val="00DF0835"/>
    <w:rsid w:val="00DF0B6E"/>
    <w:rsid w:val="00DF15E0"/>
    <w:rsid w:val="00DF1C34"/>
    <w:rsid w:val="00DF2942"/>
    <w:rsid w:val="00DF29A8"/>
    <w:rsid w:val="00DF303E"/>
    <w:rsid w:val="00DF306A"/>
    <w:rsid w:val="00DF37A0"/>
    <w:rsid w:val="00DF3AB0"/>
    <w:rsid w:val="00DF3B44"/>
    <w:rsid w:val="00DF5C56"/>
    <w:rsid w:val="00DF794F"/>
    <w:rsid w:val="00DF7DF5"/>
    <w:rsid w:val="00DF7F7E"/>
    <w:rsid w:val="00E002D7"/>
    <w:rsid w:val="00E01785"/>
    <w:rsid w:val="00E02B90"/>
    <w:rsid w:val="00E05527"/>
    <w:rsid w:val="00E05CDC"/>
    <w:rsid w:val="00E05EBD"/>
    <w:rsid w:val="00E06AD9"/>
    <w:rsid w:val="00E06D11"/>
    <w:rsid w:val="00E07E77"/>
    <w:rsid w:val="00E101AA"/>
    <w:rsid w:val="00E110E7"/>
    <w:rsid w:val="00E115C6"/>
    <w:rsid w:val="00E11AF7"/>
    <w:rsid w:val="00E11B20"/>
    <w:rsid w:val="00E11F97"/>
    <w:rsid w:val="00E138EA"/>
    <w:rsid w:val="00E14575"/>
    <w:rsid w:val="00E14634"/>
    <w:rsid w:val="00E1577B"/>
    <w:rsid w:val="00E16446"/>
    <w:rsid w:val="00E169AF"/>
    <w:rsid w:val="00E1730E"/>
    <w:rsid w:val="00E17FA2"/>
    <w:rsid w:val="00E20983"/>
    <w:rsid w:val="00E222A7"/>
    <w:rsid w:val="00E22330"/>
    <w:rsid w:val="00E22333"/>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58F"/>
    <w:rsid w:val="00E43E74"/>
    <w:rsid w:val="00E4432A"/>
    <w:rsid w:val="00E443C3"/>
    <w:rsid w:val="00E446F1"/>
    <w:rsid w:val="00E44E45"/>
    <w:rsid w:val="00E45467"/>
    <w:rsid w:val="00E46091"/>
    <w:rsid w:val="00E46886"/>
    <w:rsid w:val="00E47AEF"/>
    <w:rsid w:val="00E50DED"/>
    <w:rsid w:val="00E51451"/>
    <w:rsid w:val="00E518D7"/>
    <w:rsid w:val="00E519F4"/>
    <w:rsid w:val="00E53B75"/>
    <w:rsid w:val="00E54E3B"/>
    <w:rsid w:val="00E5509A"/>
    <w:rsid w:val="00E56578"/>
    <w:rsid w:val="00E5682C"/>
    <w:rsid w:val="00E57565"/>
    <w:rsid w:val="00E6087B"/>
    <w:rsid w:val="00E61513"/>
    <w:rsid w:val="00E62389"/>
    <w:rsid w:val="00E625EE"/>
    <w:rsid w:val="00E62F35"/>
    <w:rsid w:val="00E63803"/>
    <w:rsid w:val="00E63838"/>
    <w:rsid w:val="00E64434"/>
    <w:rsid w:val="00E64F46"/>
    <w:rsid w:val="00E65D1A"/>
    <w:rsid w:val="00E66964"/>
    <w:rsid w:val="00E67A6D"/>
    <w:rsid w:val="00E67C51"/>
    <w:rsid w:val="00E7128A"/>
    <w:rsid w:val="00E71DF6"/>
    <w:rsid w:val="00E71E76"/>
    <w:rsid w:val="00E722E6"/>
    <w:rsid w:val="00E72B2A"/>
    <w:rsid w:val="00E72EFC"/>
    <w:rsid w:val="00E72F52"/>
    <w:rsid w:val="00E735B6"/>
    <w:rsid w:val="00E73A14"/>
    <w:rsid w:val="00E73CEF"/>
    <w:rsid w:val="00E7408C"/>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329"/>
    <w:rsid w:val="00E87822"/>
    <w:rsid w:val="00E90395"/>
    <w:rsid w:val="00E90E49"/>
    <w:rsid w:val="00E916DA"/>
    <w:rsid w:val="00E917F9"/>
    <w:rsid w:val="00E92068"/>
    <w:rsid w:val="00E92285"/>
    <w:rsid w:val="00E9291C"/>
    <w:rsid w:val="00E92FCC"/>
    <w:rsid w:val="00E93FFE"/>
    <w:rsid w:val="00E9417B"/>
    <w:rsid w:val="00E94F8A"/>
    <w:rsid w:val="00E96A90"/>
    <w:rsid w:val="00E96F47"/>
    <w:rsid w:val="00E971BF"/>
    <w:rsid w:val="00E971FD"/>
    <w:rsid w:val="00E97A81"/>
    <w:rsid w:val="00EA145C"/>
    <w:rsid w:val="00EA4C84"/>
    <w:rsid w:val="00EA7A41"/>
    <w:rsid w:val="00EA7C03"/>
    <w:rsid w:val="00EB05A0"/>
    <w:rsid w:val="00EB077B"/>
    <w:rsid w:val="00EB2190"/>
    <w:rsid w:val="00EB3D14"/>
    <w:rsid w:val="00EB4255"/>
    <w:rsid w:val="00EB4480"/>
    <w:rsid w:val="00EB48BF"/>
    <w:rsid w:val="00EB4EA2"/>
    <w:rsid w:val="00EB4FF7"/>
    <w:rsid w:val="00EB5059"/>
    <w:rsid w:val="00EB6346"/>
    <w:rsid w:val="00EB6ED4"/>
    <w:rsid w:val="00EB7AC8"/>
    <w:rsid w:val="00EC1933"/>
    <w:rsid w:val="00EC2792"/>
    <w:rsid w:val="00EC27C6"/>
    <w:rsid w:val="00EC2CD9"/>
    <w:rsid w:val="00EC4207"/>
    <w:rsid w:val="00EC4557"/>
    <w:rsid w:val="00EC4F58"/>
    <w:rsid w:val="00EC5653"/>
    <w:rsid w:val="00EC5CEF"/>
    <w:rsid w:val="00EC5D1F"/>
    <w:rsid w:val="00EC60B5"/>
    <w:rsid w:val="00EC6A49"/>
    <w:rsid w:val="00EC71CE"/>
    <w:rsid w:val="00EC753C"/>
    <w:rsid w:val="00EC7D24"/>
    <w:rsid w:val="00ED1006"/>
    <w:rsid w:val="00ED13CA"/>
    <w:rsid w:val="00ED1AA4"/>
    <w:rsid w:val="00ED2E9F"/>
    <w:rsid w:val="00ED3328"/>
    <w:rsid w:val="00ED3C6B"/>
    <w:rsid w:val="00ED3F0F"/>
    <w:rsid w:val="00ED4477"/>
    <w:rsid w:val="00ED56C4"/>
    <w:rsid w:val="00ED6433"/>
    <w:rsid w:val="00ED6D4A"/>
    <w:rsid w:val="00ED75CD"/>
    <w:rsid w:val="00EE1309"/>
    <w:rsid w:val="00EE1A3D"/>
    <w:rsid w:val="00EE1E64"/>
    <w:rsid w:val="00EE3321"/>
    <w:rsid w:val="00EE7F85"/>
    <w:rsid w:val="00EF08AA"/>
    <w:rsid w:val="00EF1162"/>
    <w:rsid w:val="00EF18FE"/>
    <w:rsid w:val="00EF38E9"/>
    <w:rsid w:val="00EF3F73"/>
    <w:rsid w:val="00EF4615"/>
    <w:rsid w:val="00EF4DCB"/>
    <w:rsid w:val="00EF5787"/>
    <w:rsid w:val="00EF60D0"/>
    <w:rsid w:val="00EF682C"/>
    <w:rsid w:val="00EF6EDB"/>
    <w:rsid w:val="00EF7166"/>
    <w:rsid w:val="00F0049B"/>
    <w:rsid w:val="00F03F4B"/>
    <w:rsid w:val="00F04359"/>
    <w:rsid w:val="00F0528D"/>
    <w:rsid w:val="00F06919"/>
    <w:rsid w:val="00F06C42"/>
    <w:rsid w:val="00F06C67"/>
    <w:rsid w:val="00F06DFD"/>
    <w:rsid w:val="00F071D1"/>
    <w:rsid w:val="00F07406"/>
    <w:rsid w:val="00F0750D"/>
    <w:rsid w:val="00F07533"/>
    <w:rsid w:val="00F0761A"/>
    <w:rsid w:val="00F07CE0"/>
    <w:rsid w:val="00F10258"/>
    <w:rsid w:val="00F10629"/>
    <w:rsid w:val="00F10E43"/>
    <w:rsid w:val="00F11290"/>
    <w:rsid w:val="00F13B91"/>
    <w:rsid w:val="00F13F95"/>
    <w:rsid w:val="00F15B7D"/>
    <w:rsid w:val="00F15D2C"/>
    <w:rsid w:val="00F15FA5"/>
    <w:rsid w:val="00F1654E"/>
    <w:rsid w:val="00F16833"/>
    <w:rsid w:val="00F170DC"/>
    <w:rsid w:val="00F17545"/>
    <w:rsid w:val="00F178A2"/>
    <w:rsid w:val="00F17A46"/>
    <w:rsid w:val="00F209B7"/>
    <w:rsid w:val="00F23259"/>
    <w:rsid w:val="00F23500"/>
    <w:rsid w:val="00F2376F"/>
    <w:rsid w:val="00F243D8"/>
    <w:rsid w:val="00F2464C"/>
    <w:rsid w:val="00F27345"/>
    <w:rsid w:val="00F273E7"/>
    <w:rsid w:val="00F27528"/>
    <w:rsid w:val="00F27636"/>
    <w:rsid w:val="00F27A64"/>
    <w:rsid w:val="00F27A98"/>
    <w:rsid w:val="00F27E13"/>
    <w:rsid w:val="00F301AC"/>
    <w:rsid w:val="00F30828"/>
    <w:rsid w:val="00F30B12"/>
    <w:rsid w:val="00F312EF"/>
    <w:rsid w:val="00F313D6"/>
    <w:rsid w:val="00F316AA"/>
    <w:rsid w:val="00F32BB8"/>
    <w:rsid w:val="00F33F93"/>
    <w:rsid w:val="00F34438"/>
    <w:rsid w:val="00F35E2C"/>
    <w:rsid w:val="00F370C4"/>
    <w:rsid w:val="00F37E03"/>
    <w:rsid w:val="00F40F0C"/>
    <w:rsid w:val="00F410E6"/>
    <w:rsid w:val="00F4143C"/>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3F3"/>
    <w:rsid w:val="00F53AF3"/>
    <w:rsid w:val="00F54155"/>
    <w:rsid w:val="00F556B0"/>
    <w:rsid w:val="00F56B53"/>
    <w:rsid w:val="00F56B95"/>
    <w:rsid w:val="00F57AC3"/>
    <w:rsid w:val="00F607C5"/>
    <w:rsid w:val="00F60DEA"/>
    <w:rsid w:val="00F62254"/>
    <w:rsid w:val="00F6302A"/>
    <w:rsid w:val="00F640F6"/>
    <w:rsid w:val="00F64C2B"/>
    <w:rsid w:val="00F64CE5"/>
    <w:rsid w:val="00F64D8D"/>
    <w:rsid w:val="00F651BE"/>
    <w:rsid w:val="00F65322"/>
    <w:rsid w:val="00F65586"/>
    <w:rsid w:val="00F65BB0"/>
    <w:rsid w:val="00F66381"/>
    <w:rsid w:val="00F67748"/>
    <w:rsid w:val="00F67F53"/>
    <w:rsid w:val="00F703BE"/>
    <w:rsid w:val="00F7046E"/>
    <w:rsid w:val="00F7093E"/>
    <w:rsid w:val="00F70BDD"/>
    <w:rsid w:val="00F717A4"/>
    <w:rsid w:val="00F71C22"/>
    <w:rsid w:val="00F71F69"/>
    <w:rsid w:val="00F72052"/>
    <w:rsid w:val="00F72B72"/>
    <w:rsid w:val="00F73C78"/>
    <w:rsid w:val="00F74890"/>
    <w:rsid w:val="00F74BB9"/>
    <w:rsid w:val="00F75582"/>
    <w:rsid w:val="00F7565A"/>
    <w:rsid w:val="00F75A7F"/>
    <w:rsid w:val="00F75ECC"/>
    <w:rsid w:val="00F76EFA"/>
    <w:rsid w:val="00F804BE"/>
    <w:rsid w:val="00F80B50"/>
    <w:rsid w:val="00F817CE"/>
    <w:rsid w:val="00F81D16"/>
    <w:rsid w:val="00F82200"/>
    <w:rsid w:val="00F826A8"/>
    <w:rsid w:val="00F83048"/>
    <w:rsid w:val="00F83712"/>
    <w:rsid w:val="00F83E32"/>
    <w:rsid w:val="00F840CC"/>
    <w:rsid w:val="00F8452F"/>
    <w:rsid w:val="00F8456C"/>
    <w:rsid w:val="00F85133"/>
    <w:rsid w:val="00F859D8"/>
    <w:rsid w:val="00F85FC2"/>
    <w:rsid w:val="00F8632C"/>
    <w:rsid w:val="00F865BB"/>
    <w:rsid w:val="00F868F5"/>
    <w:rsid w:val="00F87327"/>
    <w:rsid w:val="00F90089"/>
    <w:rsid w:val="00F9056A"/>
    <w:rsid w:val="00F90F8D"/>
    <w:rsid w:val="00F90F95"/>
    <w:rsid w:val="00F91B41"/>
    <w:rsid w:val="00F9242E"/>
    <w:rsid w:val="00F92782"/>
    <w:rsid w:val="00F9279C"/>
    <w:rsid w:val="00F92914"/>
    <w:rsid w:val="00F93001"/>
    <w:rsid w:val="00F93A82"/>
    <w:rsid w:val="00F93AA9"/>
    <w:rsid w:val="00F94511"/>
    <w:rsid w:val="00F94B97"/>
    <w:rsid w:val="00F96789"/>
    <w:rsid w:val="00F96966"/>
    <w:rsid w:val="00F96985"/>
    <w:rsid w:val="00F97838"/>
    <w:rsid w:val="00F97C4E"/>
    <w:rsid w:val="00FA0896"/>
    <w:rsid w:val="00FA12D2"/>
    <w:rsid w:val="00FA2AD3"/>
    <w:rsid w:val="00FA2BB3"/>
    <w:rsid w:val="00FA3026"/>
    <w:rsid w:val="00FA3142"/>
    <w:rsid w:val="00FA31FB"/>
    <w:rsid w:val="00FA32BF"/>
    <w:rsid w:val="00FA5319"/>
    <w:rsid w:val="00FA5B0B"/>
    <w:rsid w:val="00FB0663"/>
    <w:rsid w:val="00FB08FC"/>
    <w:rsid w:val="00FB0EF0"/>
    <w:rsid w:val="00FB0F8B"/>
    <w:rsid w:val="00FB0FF3"/>
    <w:rsid w:val="00FB19A1"/>
    <w:rsid w:val="00FB19AD"/>
    <w:rsid w:val="00FB455B"/>
    <w:rsid w:val="00FB46B7"/>
    <w:rsid w:val="00FB4C80"/>
    <w:rsid w:val="00FB65DA"/>
    <w:rsid w:val="00FB6A6A"/>
    <w:rsid w:val="00FB6F61"/>
    <w:rsid w:val="00FC02F4"/>
    <w:rsid w:val="00FC0873"/>
    <w:rsid w:val="00FC0901"/>
    <w:rsid w:val="00FC0A5B"/>
    <w:rsid w:val="00FC11A5"/>
    <w:rsid w:val="00FC129A"/>
    <w:rsid w:val="00FC15F0"/>
    <w:rsid w:val="00FC3500"/>
    <w:rsid w:val="00FC4AD0"/>
    <w:rsid w:val="00FC4F4B"/>
    <w:rsid w:val="00FC5665"/>
    <w:rsid w:val="00FC67C3"/>
    <w:rsid w:val="00FC6FF0"/>
    <w:rsid w:val="00FC7100"/>
    <w:rsid w:val="00FC718A"/>
    <w:rsid w:val="00FC7313"/>
    <w:rsid w:val="00FC7429"/>
    <w:rsid w:val="00FC7590"/>
    <w:rsid w:val="00FC78C0"/>
    <w:rsid w:val="00FD07F6"/>
    <w:rsid w:val="00FD0BFF"/>
    <w:rsid w:val="00FD1398"/>
    <w:rsid w:val="00FD1EC8"/>
    <w:rsid w:val="00FD39ED"/>
    <w:rsid w:val="00FD3F64"/>
    <w:rsid w:val="00FD3FB3"/>
    <w:rsid w:val="00FD47ED"/>
    <w:rsid w:val="00FD533A"/>
    <w:rsid w:val="00FD74DB"/>
    <w:rsid w:val="00FD7642"/>
    <w:rsid w:val="00FD7660"/>
    <w:rsid w:val="00FE0655"/>
    <w:rsid w:val="00FE1495"/>
    <w:rsid w:val="00FE1CAF"/>
    <w:rsid w:val="00FE1E40"/>
    <w:rsid w:val="00FE2001"/>
    <w:rsid w:val="00FE20E2"/>
    <w:rsid w:val="00FE2365"/>
    <w:rsid w:val="00FE2DCF"/>
    <w:rsid w:val="00FE4C7B"/>
    <w:rsid w:val="00FE4CAF"/>
    <w:rsid w:val="00FE5670"/>
    <w:rsid w:val="00FE7336"/>
    <w:rsid w:val="00FE787C"/>
    <w:rsid w:val="00FE7A6E"/>
    <w:rsid w:val="00FF0833"/>
    <w:rsid w:val="00FF111F"/>
    <w:rsid w:val="00FF1984"/>
    <w:rsid w:val="00FF2157"/>
    <w:rsid w:val="00FF2BE1"/>
    <w:rsid w:val="00FF34C0"/>
    <w:rsid w:val="00FF3605"/>
    <w:rsid w:val="00FF40B7"/>
    <w:rsid w:val="00FF45A5"/>
    <w:rsid w:val="00FF58A3"/>
    <w:rsid w:val="00FF5976"/>
    <w:rsid w:val="00FF5C91"/>
    <w:rsid w:val="00FF71CB"/>
    <w:rsid w:val="00FF7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A266EED6-EE9A-42EC-BDE5-79302DCD1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styleId="Strong">
    <w:name w:val="Strong"/>
    <w:basedOn w:val="DefaultParagraphFont"/>
    <w:qFormat/>
    <w:rsid w:val="009426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69517369">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88717609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5NUHHDQN7SK2-1476151046-25642</_dlc_DocId>
    <_dlc_DocIdUrl xmlns="f166a696-7b5b-4ccd-9f0c-ffde0cceec81">
      <Url>https://ericsson.sharepoint.com/sites/star/_layouts/15/DocIdRedir.aspx?ID=5NUHHDQN7SK2-1476151046-25642</Url>
      <Description>5NUHHDQN7SK2-1476151046-25642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4.xml><?xml version="1.0" encoding="utf-8"?>
<ds:datastoreItem xmlns:ds="http://schemas.openxmlformats.org/officeDocument/2006/customXml" ds:itemID="{45EA41AB-DD3C-4CD9-B719-87AE8059C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6.xml><?xml version="1.0" encoding="utf-8"?>
<ds:datastoreItem xmlns:ds="http://schemas.openxmlformats.org/officeDocument/2006/customXml" ds:itemID="{17C89B25-9511-423C-843C-156B7DC31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26</TotalTime>
  <Pages>4</Pages>
  <Words>1222</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 1</cp:lastModifiedBy>
  <cp:revision>6</cp:revision>
  <cp:lastPrinted>2018-06-15T07:01:00Z</cp:lastPrinted>
  <dcterms:created xsi:type="dcterms:W3CDTF">2018-06-25T15:25:00Z</dcterms:created>
  <dcterms:modified xsi:type="dcterms:W3CDTF">2018-06-25T19:57:00Z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069bcc4e-cd3a-48a4-b891-9729ac4380f3</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